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43" w:rsidRDefault="00C75343" w:rsidP="00377BD6">
      <w:pPr>
        <w:keepNext/>
        <w:keepLines/>
      </w:pPr>
      <w:r>
        <w:t xml:space="preserve"> </w:t>
      </w:r>
    </w:p>
    <w:p w:rsidR="00C75343" w:rsidRDefault="00C75343" w:rsidP="00377BD6">
      <w:pPr>
        <w:keepNext/>
        <w:keepLines/>
      </w:pPr>
    </w:p>
    <w:p w:rsidR="00F05C17" w:rsidRPr="005C36DF" w:rsidRDefault="00404D5F" w:rsidP="00F05C17">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Герб Смол" style="position:absolute;left:0;text-align:left;margin-left:250.05pt;margin-top:-25.95pt;width:65.35pt;height:85.6pt;z-index:251657728;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F05C17">
        <w:t xml:space="preserve">  </w:t>
      </w:r>
      <w:r w:rsidR="00F05C17">
        <w:tab/>
        <w:t xml:space="preserve"> </w:t>
      </w:r>
    </w:p>
    <w:p w:rsidR="00F05C17" w:rsidRDefault="00F05C17" w:rsidP="00F05C17">
      <w:pPr>
        <w:keepNext/>
        <w:keepLines/>
      </w:pPr>
    </w:p>
    <w:p w:rsidR="00797F6E" w:rsidRDefault="00797F6E" w:rsidP="00F05C17">
      <w:pPr>
        <w:keepNext/>
        <w:keepLines/>
      </w:pPr>
    </w:p>
    <w:p w:rsidR="00F05C17" w:rsidRDefault="00F05C17" w:rsidP="00F05C17">
      <w:pPr>
        <w:keepNext/>
        <w:keepLines/>
      </w:pPr>
    </w:p>
    <w:p w:rsidR="00F05C17" w:rsidRDefault="00F05C17" w:rsidP="00F05C17">
      <w:pPr>
        <w:keepNext/>
        <w:keepLines/>
      </w:pPr>
    </w:p>
    <w:tbl>
      <w:tblPr>
        <w:tblW w:w="10987" w:type="dxa"/>
        <w:tblInd w:w="-106" w:type="dxa"/>
        <w:tblLook w:val="0000" w:firstRow="0" w:lastRow="0" w:firstColumn="0" w:lastColumn="0" w:noHBand="0" w:noVBand="0"/>
      </w:tblPr>
      <w:tblGrid>
        <w:gridCol w:w="10987"/>
      </w:tblGrid>
      <w:tr w:rsidR="00F05C17" w:rsidTr="00797F6E">
        <w:tc>
          <w:tcPr>
            <w:tcW w:w="10987" w:type="dxa"/>
          </w:tcPr>
          <w:p w:rsidR="00F05C17" w:rsidRPr="0052378B" w:rsidRDefault="00F05C17" w:rsidP="00797F6E">
            <w:pPr>
              <w:keepNext/>
              <w:keepLines/>
              <w:spacing w:before="360"/>
              <w:jc w:val="center"/>
              <w:rPr>
                <w:b/>
                <w:bCs/>
                <w:sz w:val="28"/>
                <w:szCs w:val="28"/>
              </w:rPr>
            </w:pPr>
            <w:r w:rsidRPr="0052378B">
              <w:rPr>
                <w:b/>
                <w:bCs/>
                <w:sz w:val="28"/>
                <w:szCs w:val="28"/>
              </w:rPr>
              <w:t xml:space="preserve">СОВЕТ ДЕПУТАТОВ </w:t>
            </w:r>
            <w:proofErr w:type="gramStart"/>
            <w:r w:rsidRPr="0052378B">
              <w:rPr>
                <w:b/>
                <w:bCs/>
                <w:sz w:val="28"/>
                <w:szCs w:val="28"/>
              </w:rPr>
              <w:t>КОЗИНСКОГО  СЕЛЬСКОГО</w:t>
            </w:r>
            <w:proofErr w:type="gramEnd"/>
            <w:r w:rsidRPr="0052378B">
              <w:rPr>
                <w:b/>
                <w:bCs/>
                <w:sz w:val="28"/>
                <w:szCs w:val="28"/>
              </w:rPr>
              <w:t xml:space="preserve">  </w:t>
            </w:r>
            <w:r>
              <w:rPr>
                <w:b/>
                <w:bCs/>
                <w:sz w:val="28"/>
                <w:szCs w:val="28"/>
              </w:rPr>
              <w:t xml:space="preserve">   </w:t>
            </w:r>
            <w:r w:rsidRPr="0052378B">
              <w:rPr>
                <w:b/>
                <w:bCs/>
                <w:sz w:val="28"/>
                <w:szCs w:val="28"/>
              </w:rPr>
              <w:t>ПОСЕЛЕНИЯ СМОЛЕНСКОГО  РАЙОНА СМОЛЕНСКОЙ ОБЛАСТИ</w:t>
            </w:r>
          </w:p>
        </w:tc>
      </w:tr>
    </w:tbl>
    <w:p w:rsidR="00F05C17" w:rsidRDefault="00F05C17" w:rsidP="00F05C17">
      <w:pPr>
        <w:keepNext/>
        <w:keepLines/>
        <w:rPr>
          <w:b/>
          <w:bCs/>
          <w:sz w:val="28"/>
          <w:szCs w:val="28"/>
        </w:rPr>
      </w:pPr>
    </w:p>
    <w:p w:rsidR="00F05C17" w:rsidRDefault="00F05C17" w:rsidP="00F05C17">
      <w:pPr>
        <w:keepNext/>
        <w:keepLines/>
        <w:tabs>
          <w:tab w:val="left" w:pos="2680"/>
        </w:tabs>
        <w:jc w:val="center"/>
        <w:rPr>
          <w:b/>
          <w:bCs/>
          <w:sz w:val="28"/>
          <w:szCs w:val="28"/>
        </w:rPr>
      </w:pPr>
      <w:r>
        <w:rPr>
          <w:b/>
          <w:bCs/>
          <w:sz w:val="28"/>
          <w:szCs w:val="28"/>
        </w:rPr>
        <w:t>Р Е Ш Е Н И Е</w:t>
      </w:r>
    </w:p>
    <w:p w:rsidR="00F05C17" w:rsidRDefault="00F05C17" w:rsidP="00F05C17">
      <w:pPr>
        <w:keepNext/>
        <w:keepLines/>
        <w:tabs>
          <w:tab w:val="left" w:pos="2680"/>
        </w:tabs>
        <w:rPr>
          <w:b/>
          <w:bCs/>
          <w:sz w:val="28"/>
          <w:szCs w:val="28"/>
        </w:rPr>
      </w:pPr>
    </w:p>
    <w:p w:rsidR="00F05C17" w:rsidRDefault="00F05C17" w:rsidP="00F05C17">
      <w:pPr>
        <w:keepNext/>
        <w:keepLines/>
        <w:tabs>
          <w:tab w:val="left" w:pos="2680"/>
        </w:tabs>
        <w:rPr>
          <w:sz w:val="28"/>
          <w:szCs w:val="28"/>
        </w:rPr>
      </w:pPr>
      <w:r>
        <w:rPr>
          <w:sz w:val="28"/>
          <w:szCs w:val="28"/>
        </w:rPr>
        <w:t>О</w:t>
      </w:r>
      <w:r w:rsidRPr="00071C9C">
        <w:rPr>
          <w:sz w:val="28"/>
          <w:szCs w:val="28"/>
        </w:rPr>
        <w:t>т</w:t>
      </w:r>
      <w:r>
        <w:rPr>
          <w:sz w:val="28"/>
          <w:szCs w:val="28"/>
        </w:rPr>
        <w:t xml:space="preserve"> </w:t>
      </w:r>
      <w:bookmarkStart w:id="0" w:name="_Hlk40271253"/>
      <w:r w:rsidR="00404D5F">
        <w:rPr>
          <w:sz w:val="28"/>
          <w:szCs w:val="28"/>
        </w:rPr>
        <w:t xml:space="preserve">13 мая 2020 года </w:t>
      </w:r>
      <w:r>
        <w:rPr>
          <w:sz w:val="28"/>
          <w:szCs w:val="28"/>
        </w:rPr>
        <w:t xml:space="preserve">  </w:t>
      </w:r>
      <w:r w:rsidRPr="00071C9C">
        <w:rPr>
          <w:sz w:val="28"/>
          <w:szCs w:val="28"/>
        </w:rPr>
        <w:t>№</w:t>
      </w:r>
      <w:r w:rsidR="00404D5F">
        <w:rPr>
          <w:sz w:val="28"/>
          <w:szCs w:val="28"/>
        </w:rPr>
        <w:t>16</w:t>
      </w:r>
      <w:bookmarkEnd w:id="0"/>
      <w:r w:rsidRPr="00071C9C">
        <w:rPr>
          <w:sz w:val="28"/>
          <w:szCs w:val="28"/>
        </w:rPr>
        <w:t xml:space="preserve">                                                  </w:t>
      </w:r>
      <w:r>
        <w:rPr>
          <w:sz w:val="28"/>
          <w:szCs w:val="28"/>
        </w:rPr>
        <w:t xml:space="preserve"> </w:t>
      </w:r>
    </w:p>
    <w:p w:rsidR="00404D5F" w:rsidRDefault="00404D5F" w:rsidP="00F05C17">
      <w:pPr>
        <w:keepNext/>
        <w:keepLines/>
        <w:ind w:right="5811"/>
        <w:jc w:val="both"/>
        <w:rPr>
          <w:sz w:val="28"/>
          <w:szCs w:val="28"/>
        </w:rPr>
      </w:pPr>
      <w:bookmarkStart w:id="1" w:name="_GoBack"/>
      <w:bookmarkEnd w:id="1"/>
    </w:p>
    <w:p w:rsidR="00F05C17" w:rsidRPr="007425A6" w:rsidRDefault="00F05C17" w:rsidP="00F05C17">
      <w:pPr>
        <w:keepNext/>
        <w:keepLines/>
        <w:ind w:right="5811"/>
        <w:jc w:val="both"/>
        <w:rPr>
          <w:sz w:val="28"/>
          <w:szCs w:val="28"/>
        </w:rPr>
      </w:pPr>
      <w:r>
        <w:rPr>
          <w:sz w:val="28"/>
          <w:szCs w:val="28"/>
        </w:rPr>
        <w:t xml:space="preserve">Об утверждении отчета об исполнении бюджета муниципального </w:t>
      </w:r>
      <w:proofErr w:type="gramStart"/>
      <w:r>
        <w:rPr>
          <w:sz w:val="28"/>
          <w:szCs w:val="28"/>
        </w:rPr>
        <w:t>образования  Козинского</w:t>
      </w:r>
      <w:proofErr w:type="gramEnd"/>
      <w:r>
        <w:rPr>
          <w:sz w:val="28"/>
          <w:szCs w:val="28"/>
        </w:rPr>
        <w:t xml:space="preserve"> сельского поселения Смоленского района Смоленской области за </w:t>
      </w:r>
      <w:r w:rsidRPr="007425A6">
        <w:rPr>
          <w:sz w:val="28"/>
          <w:szCs w:val="28"/>
        </w:rPr>
        <w:t>201</w:t>
      </w:r>
      <w:r w:rsidR="00FC44E7">
        <w:rPr>
          <w:sz w:val="28"/>
          <w:szCs w:val="28"/>
        </w:rPr>
        <w:t>9</w:t>
      </w:r>
      <w:r w:rsidRPr="007425A6">
        <w:rPr>
          <w:sz w:val="28"/>
          <w:szCs w:val="28"/>
        </w:rPr>
        <w:t xml:space="preserve"> год </w:t>
      </w:r>
    </w:p>
    <w:p w:rsidR="00F05C17" w:rsidRDefault="00F05C17" w:rsidP="00F05C17">
      <w:pPr>
        <w:keepNext/>
        <w:keepLines/>
        <w:rPr>
          <w:sz w:val="28"/>
          <w:szCs w:val="28"/>
        </w:rPr>
      </w:pPr>
    </w:p>
    <w:p w:rsidR="00F05C17" w:rsidRDefault="00F05C17" w:rsidP="00F05C17">
      <w:pPr>
        <w:keepNext/>
        <w:keepLines/>
        <w:rPr>
          <w:sz w:val="28"/>
          <w:szCs w:val="28"/>
        </w:rPr>
      </w:pPr>
    </w:p>
    <w:p w:rsidR="00F05C17" w:rsidRDefault="00F05C17" w:rsidP="00F05C17">
      <w:pPr>
        <w:keepNext/>
        <w:keepLines/>
        <w:ind w:firstLine="709"/>
        <w:rPr>
          <w:b/>
          <w:bCs/>
          <w:sz w:val="28"/>
          <w:szCs w:val="28"/>
        </w:rPr>
      </w:pPr>
      <w:r>
        <w:rPr>
          <w:b/>
          <w:bCs/>
          <w:sz w:val="28"/>
          <w:szCs w:val="28"/>
        </w:rPr>
        <w:t>Статья 1</w:t>
      </w:r>
    </w:p>
    <w:p w:rsidR="00F05C17" w:rsidRDefault="00F05C17" w:rsidP="00F05C17">
      <w:pPr>
        <w:keepNext/>
        <w:keepLines/>
        <w:ind w:firstLine="720"/>
        <w:jc w:val="both"/>
        <w:rPr>
          <w:sz w:val="28"/>
          <w:szCs w:val="28"/>
        </w:rPr>
      </w:pPr>
      <w:r>
        <w:rPr>
          <w:sz w:val="28"/>
          <w:szCs w:val="28"/>
        </w:rPr>
        <w:t>1. Утвердить отчет об исполнении бюджета муниципального образования Козинского сельского поселения Смоленского  района Смоленской области за 201</w:t>
      </w:r>
      <w:r w:rsidR="00901857">
        <w:rPr>
          <w:sz w:val="28"/>
          <w:szCs w:val="28"/>
        </w:rPr>
        <w:t>9</w:t>
      </w:r>
      <w:r>
        <w:rPr>
          <w:sz w:val="28"/>
          <w:szCs w:val="28"/>
        </w:rPr>
        <w:t xml:space="preserve"> год по доходам в сумме </w:t>
      </w:r>
      <w:r w:rsidR="00C2521A">
        <w:rPr>
          <w:b/>
          <w:sz w:val="28"/>
          <w:szCs w:val="28"/>
        </w:rPr>
        <w:t>22</w:t>
      </w:r>
      <w:r w:rsidR="00710EAF">
        <w:rPr>
          <w:b/>
          <w:sz w:val="28"/>
          <w:szCs w:val="28"/>
        </w:rPr>
        <w:t xml:space="preserve"> </w:t>
      </w:r>
      <w:r w:rsidR="00C2521A">
        <w:rPr>
          <w:b/>
          <w:sz w:val="28"/>
          <w:szCs w:val="28"/>
        </w:rPr>
        <w:t>527,5</w:t>
      </w:r>
      <w:r>
        <w:rPr>
          <w:sz w:val="28"/>
          <w:szCs w:val="28"/>
        </w:rPr>
        <w:t xml:space="preserve"> тыс. рублей, по расходам в сумме </w:t>
      </w:r>
      <w:r w:rsidR="00710EAF" w:rsidRPr="00710EAF">
        <w:rPr>
          <w:b/>
          <w:sz w:val="28"/>
          <w:szCs w:val="28"/>
        </w:rPr>
        <w:t>21</w:t>
      </w:r>
      <w:r w:rsidR="00710EAF">
        <w:rPr>
          <w:b/>
          <w:sz w:val="28"/>
          <w:szCs w:val="28"/>
        </w:rPr>
        <w:t xml:space="preserve"> </w:t>
      </w:r>
      <w:r w:rsidR="00710EAF" w:rsidRPr="00710EAF">
        <w:rPr>
          <w:b/>
          <w:sz w:val="28"/>
          <w:szCs w:val="28"/>
        </w:rPr>
        <w:t>175,9</w:t>
      </w:r>
      <w:r>
        <w:rPr>
          <w:sz w:val="28"/>
          <w:szCs w:val="28"/>
        </w:rPr>
        <w:t xml:space="preserve"> тыс. рублей с превышением расходов над доходами (</w:t>
      </w:r>
      <w:r w:rsidR="001A16BE">
        <w:rPr>
          <w:sz w:val="28"/>
          <w:szCs w:val="28"/>
        </w:rPr>
        <w:t>профицит</w:t>
      </w:r>
      <w:r>
        <w:rPr>
          <w:sz w:val="28"/>
          <w:szCs w:val="28"/>
        </w:rPr>
        <w:t xml:space="preserve"> бюджета муниципального образования Козинского сельского поселения Смоленского района Смоленской области) в сумме </w:t>
      </w:r>
      <w:r w:rsidR="001A16BE">
        <w:rPr>
          <w:b/>
          <w:sz w:val="28"/>
          <w:szCs w:val="28"/>
        </w:rPr>
        <w:t>1</w:t>
      </w:r>
      <w:r w:rsidR="00710EAF">
        <w:rPr>
          <w:b/>
          <w:sz w:val="28"/>
          <w:szCs w:val="28"/>
        </w:rPr>
        <w:t xml:space="preserve"> </w:t>
      </w:r>
      <w:r w:rsidR="001A16BE">
        <w:rPr>
          <w:b/>
          <w:sz w:val="28"/>
          <w:szCs w:val="28"/>
        </w:rPr>
        <w:t>351</w:t>
      </w:r>
      <w:r w:rsidRPr="008969BC">
        <w:rPr>
          <w:b/>
          <w:sz w:val="28"/>
          <w:szCs w:val="28"/>
        </w:rPr>
        <w:t>,</w:t>
      </w:r>
      <w:r w:rsidR="00710EAF">
        <w:rPr>
          <w:b/>
          <w:sz w:val="28"/>
          <w:szCs w:val="28"/>
        </w:rPr>
        <w:t>6</w:t>
      </w:r>
      <w:r>
        <w:rPr>
          <w:sz w:val="28"/>
          <w:szCs w:val="28"/>
        </w:rPr>
        <w:t xml:space="preserve"> тыс. рублей.</w:t>
      </w:r>
    </w:p>
    <w:p w:rsidR="00F05C17" w:rsidRDefault="00F05C17" w:rsidP="00F05C17">
      <w:pPr>
        <w:pStyle w:val="ConsNormal"/>
        <w:keepNext/>
        <w:keepLines/>
        <w:widowControl/>
        <w:jc w:val="both"/>
        <w:rPr>
          <w:rFonts w:ascii="Times New Roman" w:hAnsi="Times New Roman" w:cs="Times New Roman"/>
          <w:b/>
          <w:bCs/>
          <w:sz w:val="28"/>
          <w:szCs w:val="28"/>
        </w:rPr>
      </w:pPr>
    </w:p>
    <w:p w:rsidR="00F05C17" w:rsidRDefault="00F05C17" w:rsidP="00F05C17">
      <w:pPr>
        <w:pStyle w:val="ConsNormal"/>
        <w:keepNext/>
        <w:keepLines/>
        <w:widowControl/>
        <w:jc w:val="both"/>
        <w:rPr>
          <w:rFonts w:ascii="Times New Roman" w:hAnsi="Times New Roman" w:cs="Times New Roman"/>
          <w:b/>
          <w:bCs/>
          <w:sz w:val="28"/>
          <w:szCs w:val="28"/>
        </w:rPr>
      </w:pPr>
      <w:r w:rsidRPr="002458AA">
        <w:rPr>
          <w:rFonts w:ascii="Times New Roman" w:hAnsi="Times New Roman" w:cs="Times New Roman"/>
          <w:b/>
          <w:bCs/>
          <w:sz w:val="28"/>
          <w:szCs w:val="28"/>
        </w:rPr>
        <w:t>Статья 2</w:t>
      </w:r>
    </w:p>
    <w:p w:rsidR="00F05C17" w:rsidRPr="008969BC" w:rsidRDefault="00F05C17" w:rsidP="00F05C17">
      <w:pPr>
        <w:pStyle w:val="ConsNormal"/>
        <w:keepNext/>
        <w:keepLines/>
        <w:widowControl/>
        <w:jc w:val="both"/>
        <w:rPr>
          <w:rFonts w:ascii="Times New Roman" w:hAnsi="Times New Roman" w:cs="Times New Roman"/>
          <w:bCs/>
          <w:sz w:val="28"/>
          <w:szCs w:val="28"/>
        </w:rPr>
      </w:pPr>
      <w:r w:rsidRPr="008969BC">
        <w:rPr>
          <w:rFonts w:ascii="Times New Roman" w:hAnsi="Times New Roman" w:cs="Times New Roman"/>
          <w:bCs/>
          <w:sz w:val="28"/>
          <w:szCs w:val="28"/>
        </w:rPr>
        <w:t>Утвердить показатели:</w:t>
      </w:r>
    </w:p>
    <w:p w:rsidR="00F05C17" w:rsidRDefault="00F05C17" w:rsidP="00F05C17">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sidR="00074964">
        <w:rPr>
          <w:rFonts w:ascii="Times New Roman" w:hAnsi="Times New Roman" w:cs="Times New Roman"/>
          <w:sz w:val="28"/>
          <w:szCs w:val="28"/>
        </w:rPr>
        <w:t xml:space="preserve">1. </w:t>
      </w:r>
      <w:proofErr w:type="gramStart"/>
      <w:r w:rsidR="00074964">
        <w:rPr>
          <w:rFonts w:ascii="Times New Roman" w:hAnsi="Times New Roman" w:cs="Times New Roman"/>
          <w:sz w:val="28"/>
          <w:szCs w:val="28"/>
        </w:rPr>
        <w:t>доходов</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за 201</w:t>
      </w:r>
      <w:r w:rsidR="001A16BE">
        <w:rPr>
          <w:rFonts w:ascii="Times New Roman" w:hAnsi="Times New Roman" w:cs="Times New Roman"/>
          <w:sz w:val="28"/>
          <w:szCs w:val="28"/>
        </w:rPr>
        <w:t>9</w:t>
      </w:r>
      <w:r>
        <w:rPr>
          <w:rFonts w:ascii="Times New Roman" w:hAnsi="Times New Roman" w:cs="Times New Roman"/>
          <w:sz w:val="28"/>
          <w:szCs w:val="28"/>
        </w:rPr>
        <w:t xml:space="preserve"> год  согласно </w:t>
      </w:r>
      <w:r w:rsidRPr="002458AA">
        <w:rPr>
          <w:rFonts w:ascii="Times New Roman" w:hAnsi="Times New Roman" w:cs="Times New Roman"/>
          <w:sz w:val="28"/>
          <w:szCs w:val="28"/>
        </w:rPr>
        <w:t>приложению №</w:t>
      </w:r>
      <w:r w:rsidRPr="009D5AA5">
        <w:rPr>
          <w:rFonts w:ascii="Times New Roman" w:hAnsi="Times New Roman" w:cs="Times New Roman"/>
          <w:sz w:val="28"/>
          <w:szCs w:val="28"/>
        </w:rPr>
        <w:t xml:space="preserve"> </w:t>
      </w:r>
      <w:r w:rsidRPr="002458AA">
        <w:rPr>
          <w:rFonts w:ascii="Times New Roman" w:hAnsi="Times New Roman" w:cs="Times New Roman"/>
          <w:sz w:val="28"/>
          <w:szCs w:val="28"/>
        </w:rPr>
        <w:t>1</w:t>
      </w:r>
      <w:r w:rsidRPr="002458AA">
        <w:rPr>
          <w:rFonts w:ascii="Times New Roman" w:hAnsi="Times New Roman" w:cs="Times New Roman"/>
          <w:sz w:val="28"/>
          <w:szCs w:val="28"/>
          <w:lang w:val="en-US"/>
        </w:rPr>
        <w:t> </w:t>
      </w:r>
      <w:r w:rsidRPr="002458AA">
        <w:rPr>
          <w:rFonts w:ascii="Times New Roman" w:hAnsi="Times New Roman" w:cs="Times New Roman"/>
          <w:sz w:val="28"/>
          <w:szCs w:val="28"/>
        </w:rPr>
        <w:t>к настоящему решению</w:t>
      </w:r>
      <w:r>
        <w:rPr>
          <w:rFonts w:ascii="Times New Roman" w:hAnsi="Times New Roman" w:cs="Times New Roman"/>
          <w:sz w:val="28"/>
          <w:szCs w:val="28"/>
        </w:rPr>
        <w:t>;</w:t>
      </w:r>
    </w:p>
    <w:p w:rsidR="00F05C17" w:rsidRDefault="00F05C17" w:rsidP="00F05C17">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расход</w:t>
      </w:r>
      <w:r w:rsidR="00074964">
        <w:rPr>
          <w:rFonts w:ascii="Times New Roman" w:hAnsi="Times New Roman" w:cs="Times New Roman"/>
          <w:sz w:val="28"/>
          <w:szCs w:val="28"/>
        </w:rPr>
        <w:t>ов</w:t>
      </w:r>
      <w:r>
        <w:rPr>
          <w:rFonts w:ascii="Times New Roman" w:hAnsi="Times New Roman" w:cs="Times New Roman"/>
          <w:sz w:val="28"/>
          <w:szCs w:val="28"/>
        </w:rPr>
        <w:t xml:space="preserve">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за 201</w:t>
      </w:r>
      <w:r w:rsidR="001A16BE">
        <w:rPr>
          <w:rFonts w:ascii="Times New Roman" w:hAnsi="Times New Roman" w:cs="Times New Roman"/>
          <w:sz w:val="28"/>
          <w:szCs w:val="28"/>
        </w:rPr>
        <w:t>9</w:t>
      </w:r>
      <w:r>
        <w:rPr>
          <w:rFonts w:ascii="Times New Roman" w:hAnsi="Times New Roman" w:cs="Times New Roman"/>
          <w:sz w:val="28"/>
          <w:szCs w:val="28"/>
        </w:rPr>
        <w:t xml:space="preserve"> год по ведомственной структуре расходов </w:t>
      </w:r>
      <w:proofErr w:type="gramStart"/>
      <w:r>
        <w:rPr>
          <w:rFonts w:ascii="Times New Roman" w:hAnsi="Times New Roman" w:cs="Times New Roman"/>
          <w:sz w:val="28"/>
          <w:szCs w:val="28"/>
        </w:rPr>
        <w:t>бюджетов  согласно</w:t>
      </w:r>
      <w:proofErr w:type="gramEnd"/>
      <w:r>
        <w:rPr>
          <w:rFonts w:ascii="Times New Roman" w:hAnsi="Times New Roman" w:cs="Times New Roman"/>
          <w:sz w:val="28"/>
          <w:szCs w:val="28"/>
        </w:rPr>
        <w:t xml:space="preserve">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F05C17" w:rsidRDefault="00F05C17" w:rsidP="00F05C17">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3.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за 201</w:t>
      </w:r>
      <w:r w:rsidR="001A16BE">
        <w:rPr>
          <w:rFonts w:ascii="Times New Roman" w:hAnsi="Times New Roman" w:cs="Times New Roman"/>
          <w:sz w:val="28"/>
          <w:szCs w:val="28"/>
        </w:rPr>
        <w:t>9</w:t>
      </w:r>
      <w:r>
        <w:rPr>
          <w:rFonts w:ascii="Times New Roman" w:hAnsi="Times New Roman" w:cs="Times New Roman"/>
          <w:sz w:val="28"/>
          <w:szCs w:val="28"/>
        </w:rPr>
        <w:t> год по разделам и подразделам классификации расходов бюджетов</w:t>
      </w:r>
      <w:r w:rsidRPr="006D6161">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F05C17" w:rsidRDefault="00F05C17" w:rsidP="00F05C17">
      <w:pPr>
        <w:pStyle w:val="ConsNormal"/>
        <w:keepNext/>
        <w:keepLines/>
        <w:widowControl/>
        <w:ind w:firstLine="0"/>
        <w:jc w:val="both"/>
        <w:rPr>
          <w:rFonts w:ascii="Times New Roman" w:hAnsi="Times New Roman" w:cs="Times New Roman"/>
          <w:sz w:val="28"/>
          <w:szCs w:val="28"/>
        </w:rPr>
      </w:pPr>
    </w:p>
    <w:p w:rsidR="00F05C17" w:rsidRDefault="00F05C17" w:rsidP="00F05C17">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4. источников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за 201</w:t>
      </w:r>
      <w:r w:rsidR="001A16BE">
        <w:rPr>
          <w:rFonts w:ascii="Times New Roman" w:hAnsi="Times New Roman" w:cs="Times New Roman"/>
          <w:sz w:val="28"/>
          <w:szCs w:val="28"/>
        </w:rPr>
        <w:t>9</w:t>
      </w:r>
      <w:r>
        <w:rPr>
          <w:rFonts w:ascii="Times New Roman" w:hAnsi="Times New Roman" w:cs="Times New Roman"/>
          <w:sz w:val="28"/>
          <w:szCs w:val="28"/>
        </w:rPr>
        <w:t xml:space="preserve"> год по кодам классификации источников финансирования дефицита бюджетов 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F05C17" w:rsidRDefault="00F05C17" w:rsidP="00F05C17">
      <w:pPr>
        <w:autoSpaceDE w:val="0"/>
        <w:autoSpaceDN w:val="0"/>
        <w:adjustRightInd w:val="0"/>
        <w:ind w:firstLine="284"/>
        <w:jc w:val="both"/>
        <w:outlineLvl w:val="1"/>
        <w:rPr>
          <w:sz w:val="28"/>
          <w:szCs w:val="28"/>
        </w:rPr>
      </w:pPr>
      <w:r>
        <w:rPr>
          <w:sz w:val="28"/>
          <w:szCs w:val="28"/>
        </w:rPr>
        <w:t xml:space="preserve">    </w:t>
      </w:r>
    </w:p>
    <w:p w:rsidR="00F05C17" w:rsidRDefault="00F05C17" w:rsidP="00F05C17">
      <w:pPr>
        <w:autoSpaceDE w:val="0"/>
        <w:autoSpaceDN w:val="0"/>
        <w:adjustRightInd w:val="0"/>
        <w:ind w:firstLine="709"/>
        <w:jc w:val="both"/>
        <w:outlineLvl w:val="1"/>
        <w:rPr>
          <w:b/>
          <w:bCs/>
          <w:sz w:val="28"/>
          <w:szCs w:val="28"/>
        </w:rPr>
      </w:pPr>
      <w:r>
        <w:rPr>
          <w:b/>
          <w:bCs/>
          <w:sz w:val="28"/>
          <w:szCs w:val="28"/>
        </w:rPr>
        <w:t>Статья 3</w:t>
      </w:r>
    </w:p>
    <w:p w:rsidR="00F05C17" w:rsidRDefault="00F05C17" w:rsidP="00F05C17">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F05C17" w:rsidRDefault="00F05C17" w:rsidP="00F05C17">
      <w:pPr>
        <w:autoSpaceDE w:val="0"/>
        <w:autoSpaceDN w:val="0"/>
        <w:adjustRightInd w:val="0"/>
        <w:ind w:firstLine="709"/>
        <w:jc w:val="both"/>
        <w:outlineLvl w:val="1"/>
        <w:rPr>
          <w:b/>
          <w:bCs/>
          <w:sz w:val="28"/>
          <w:szCs w:val="28"/>
        </w:rPr>
      </w:pPr>
    </w:p>
    <w:p w:rsidR="00F05C17" w:rsidRDefault="00F05C17" w:rsidP="00F05C17">
      <w:pPr>
        <w:autoSpaceDE w:val="0"/>
        <w:autoSpaceDN w:val="0"/>
        <w:adjustRightInd w:val="0"/>
        <w:ind w:firstLine="709"/>
        <w:jc w:val="both"/>
        <w:outlineLvl w:val="1"/>
        <w:rPr>
          <w:b/>
          <w:bCs/>
          <w:sz w:val="28"/>
          <w:szCs w:val="28"/>
        </w:rPr>
      </w:pPr>
      <w:r>
        <w:rPr>
          <w:b/>
          <w:bCs/>
          <w:sz w:val="28"/>
          <w:szCs w:val="28"/>
        </w:rPr>
        <w:t>Статья 4</w:t>
      </w:r>
    </w:p>
    <w:p w:rsidR="00F05C17" w:rsidRDefault="00F05C17" w:rsidP="00F05C17">
      <w:pPr>
        <w:autoSpaceDE w:val="0"/>
        <w:autoSpaceDN w:val="0"/>
        <w:adjustRightInd w:val="0"/>
        <w:ind w:firstLine="709"/>
        <w:jc w:val="both"/>
        <w:outlineLvl w:val="1"/>
        <w:rPr>
          <w:b/>
          <w:bCs/>
          <w:color w:val="993300"/>
          <w:sz w:val="28"/>
          <w:szCs w:val="28"/>
        </w:rPr>
      </w:pPr>
      <w:r>
        <w:rPr>
          <w:sz w:val="28"/>
          <w:szCs w:val="28"/>
        </w:rPr>
        <w:t>Настоящее решение вступает в силу с момента официального опубликования.</w:t>
      </w:r>
      <w:r w:rsidRPr="00667E83">
        <w:rPr>
          <w:b/>
          <w:bCs/>
          <w:color w:val="993300"/>
          <w:sz w:val="28"/>
          <w:szCs w:val="28"/>
        </w:rPr>
        <w:t xml:space="preserve"> </w:t>
      </w:r>
    </w:p>
    <w:p w:rsidR="00F05C17" w:rsidRDefault="00F05C17" w:rsidP="00F05C17">
      <w:pPr>
        <w:autoSpaceDE w:val="0"/>
        <w:autoSpaceDN w:val="0"/>
        <w:adjustRightInd w:val="0"/>
        <w:ind w:firstLine="709"/>
        <w:jc w:val="both"/>
        <w:outlineLvl w:val="1"/>
        <w:rPr>
          <w:b/>
          <w:bCs/>
          <w:color w:val="993300"/>
          <w:sz w:val="28"/>
          <w:szCs w:val="28"/>
        </w:rPr>
      </w:pPr>
    </w:p>
    <w:p w:rsidR="00F05C17" w:rsidRDefault="00F05C17" w:rsidP="00F05C17">
      <w:pPr>
        <w:autoSpaceDE w:val="0"/>
        <w:autoSpaceDN w:val="0"/>
        <w:adjustRightInd w:val="0"/>
        <w:ind w:firstLine="709"/>
        <w:jc w:val="both"/>
        <w:outlineLvl w:val="1"/>
        <w:rPr>
          <w:b/>
          <w:bCs/>
          <w:color w:val="993300"/>
          <w:sz w:val="28"/>
          <w:szCs w:val="28"/>
        </w:rPr>
      </w:pPr>
    </w:p>
    <w:p w:rsidR="00F05C17" w:rsidRDefault="00F05C17" w:rsidP="00F05C17">
      <w:pPr>
        <w:autoSpaceDE w:val="0"/>
        <w:autoSpaceDN w:val="0"/>
        <w:adjustRightInd w:val="0"/>
        <w:ind w:firstLine="709"/>
        <w:jc w:val="both"/>
        <w:outlineLvl w:val="1"/>
        <w:rPr>
          <w:b/>
          <w:bCs/>
          <w:color w:val="993300"/>
          <w:sz w:val="28"/>
          <w:szCs w:val="28"/>
        </w:rPr>
      </w:pPr>
    </w:p>
    <w:p w:rsidR="00F05C17" w:rsidRPr="0066371A" w:rsidRDefault="00F05C17" w:rsidP="00404D5F">
      <w:pPr>
        <w:autoSpaceDE w:val="0"/>
        <w:autoSpaceDN w:val="0"/>
        <w:adjustRightInd w:val="0"/>
        <w:jc w:val="both"/>
        <w:outlineLvl w:val="1"/>
        <w:rPr>
          <w:sz w:val="28"/>
          <w:szCs w:val="28"/>
        </w:rPr>
      </w:pPr>
      <w:r w:rsidRPr="0066371A">
        <w:rPr>
          <w:sz w:val="28"/>
          <w:szCs w:val="28"/>
        </w:rPr>
        <w:t>Глава муниципального образования</w:t>
      </w:r>
    </w:p>
    <w:p w:rsidR="00F05C17" w:rsidRPr="0066371A" w:rsidRDefault="00F05C17" w:rsidP="00404D5F">
      <w:pPr>
        <w:autoSpaceDE w:val="0"/>
        <w:autoSpaceDN w:val="0"/>
        <w:adjustRightInd w:val="0"/>
        <w:jc w:val="both"/>
        <w:outlineLvl w:val="1"/>
        <w:rPr>
          <w:sz w:val="28"/>
          <w:szCs w:val="28"/>
        </w:rPr>
      </w:pPr>
      <w:r w:rsidRPr="0066371A">
        <w:rPr>
          <w:sz w:val="28"/>
          <w:szCs w:val="28"/>
        </w:rPr>
        <w:t>Козинского сельского поселения</w:t>
      </w:r>
    </w:p>
    <w:p w:rsidR="00F05C17" w:rsidRPr="00404D5F" w:rsidRDefault="00F05C17" w:rsidP="00404D5F">
      <w:pPr>
        <w:autoSpaceDE w:val="0"/>
        <w:autoSpaceDN w:val="0"/>
        <w:adjustRightInd w:val="0"/>
        <w:jc w:val="both"/>
        <w:outlineLvl w:val="1"/>
        <w:rPr>
          <w:b/>
          <w:sz w:val="28"/>
          <w:szCs w:val="28"/>
        </w:rPr>
      </w:pPr>
      <w:r w:rsidRPr="0066371A">
        <w:rPr>
          <w:sz w:val="28"/>
          <w:szCs w:val="28"/>
        </w:rPr>
        <w:t xml:space="preserve">Смоленского района Смоленской области              </w:t>
      </w:r>
      <w:r w:rsidR="00404D5F">
        <w:rPr>
          <w:sz w:val="28"/>
          <w:szCs w:val="28"/>
        </w:rPr>
        <w:t xml:space="preserve">       </w:t>
      </w:r>
      <w:r w:rsidRPr="0066371A">
        <w:rPr>
          <w:sz w:val="28"/>
          <w:szCs w:val="28"/>
        </w:rPr>
        <w:t xml:space="preserve">          </w:t>
      </w:r>
      <w:r w:rsidR="00404D5F">
        <w:rPr>
          <w:sz w:val="28"/>
          <w:szCs w:val="28"/>
        </w:rPr>
        <w:t xml:space="preserve"> </w:t>
      </w:r>
      <w:r w:rsidRPr="0066371A">
        <w:rPr>
          <w:sz w:val="28"/>
          <w:szCs w:val="28"/>
        </w:rPr>
        <w:t xml:space="preserve">     </w:t>
      </w:r>
      <w:r w:rsidRPr="00404D5F">
        <w:rPr>
          <w:b/>
          <w:sz w:val="28"/>
          <w:szCs w:val="28"/>
        </w:rPr>
        <w:t>Н.Д. Макаренков</w:t>
      </w:r>
    </w:p>
    <w:p w:rsidR="00F05C17" w:rsidRDefault="00F05C17" w:rsidP="00F05C17">
      <w:pPr>
        <w:autoSpaceDE w:val="0"/>
        <w:autoSpaceDN w:val="0"/>
        <w:adjustRightInd w:val="0"/>
        <w:ind w:firstLine="709"/>
        <w:jc w:val="right"/>
        <w:outlineLvl w:val="1"/>
        <w:rPr>
          <w:b/>
          <w:bCs/>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404D5F" w:rsidRDefault="00404D5F" w:rsidP="00510590">
      <w:pPr>
        <w:autoSpaceDE w:val="0"/>
        <w:autoSpaceDN w:val="0"/>
        <w:adjustRightInd w:val="0"/>
        <w:ind w:firstLine="709"/>
        <w:jc w:val="right"/>
        <w:outlineLvl w:val="1"/>
        <w:rPr>
          <w:snapToGrid w:val="0"/>
          <w:sz w:val="28"/>
          <w:szCs w:val="28"/>
        </w:rPr>
      </w:pPr>
    </w:p>
    <w:p w:rsidR="00404D5F" w:rsidRDefault="00404D5F" w:rsidP="00510590">
      <w:pPr>
        <w:autoSpaceDE w:val="0"/>
        <w:autoSpaceDN w:val="0"/>
        <w:adjustRightInd w:val="0"/>
        <w:ind w:firstLine="709"/>
        <w:jc w:val="right"/>
        <w:outlineLvl w:val="1"/>
        <w:rPr>
          <w:snapToGrid w:val="0"/>
          <w:sz w:val="28"/>
          <w:szCs w:val="28"/>
        </w:rPr>
      </w:pPr>
    </w:p>
    <w:p w:rsidR="00404D5F" w:rsidRDefault="00404D5F" w:rsidP="00510590">
      <w:pPr>
        <w:autoSpaceDE w:val="0"/>
        <w:autoSpaceDN w:val="0"/>
        <w:adjustRightInd w:val="0"/>
        <w:ind w:firstLine="709"/>
        <w:jc w:val="right"/>
        <w:outlineLvl w:val="1"/>
        <w:rPr>
          <w:snapToGrid w:val="0"/>
          <w:sz w:val="28"/>
          <w:szCs w:val="28"/>
        </w:rPr>
      </w:pPr>
    </w:p>
    <w:p w:rsidR="00404D5F" w:rsidRDefault="00404D5F" w:rsidP="00510590">
      <w:pPr>
        <w:autoSpaceDE w:val="0"/>
        <w:autoSpaceDN w:val="0"/>
        <w:adjustRightInd w:val="0"/>
        <w:ind w:firstLine="709"/>
        <w:jc w:val="right"/>
        <w:outlineLvl w:val="1"/>
        <w:rPr>
          <w:snapToGrid w:val="0"/>
          <w:sz w:val="28"/>
          <w:szCs w:val="28"/>
        </w:rPr>
      </w:pPr>
    </w:p>
    <w:p w:rsidR="00404D5F" w:rsidRDefault="00404D5F" w:rsidP="00510590">
      <w:pPr>
        <w:autoSpaceDE w:val="0"/>
        <w:autoSpaceDN w:val="0"/>
        <w:adjustRightInd w:val="0"/>
        <w:ind w:firstLine="709"/>
        <w:jc w:val="right"/>
        <w:outlineLvl w:val="1"/>
        <w:rPr>
          <w:snapToGrid w:val="0"/>
          <w:sz w:val="28"/>
          <w:szCs w:val="28"/>
        </w:rPr>
      </w:pPr>
    </w:p>
    <w:p w:rsidR="00C75343" w:rsidRPr="00405086" w:rsidRDefault="00C2497C" w:rsidP="00510590">
      <w:pPr>
        <w:autoSpaceDE w:val="0"/>
        <w:autoSpaceDN w:val="0"/>
        <w:adjustRightInd w:val="0"/>
        <w:ind w:firstLine="709"/>
        <w:jc w:val="right"/>
        <w:outlineLvl w:val="1"/>
        <w:rPr>
          <w:noProof/>
        </w:rPr>
      </w:pPr>
      <w:r>
        <w:rPr>
          <w:snapToGrid w:val="0"/>
          <w:sz w:val="28"/>
          <w:szCs w:val="28"/>
        </w:rPr>
        <w:lastRenderedPageBreak/>
        <w:t xml:space="preserve"> </w:t>
      </w:r>
      <w:r w:rsidR="00C75343" w:rsidRPr="00405086">
        <w:rPr>
          <w:snapToGrid w:val="0"/>
          <w:sz w:val="28"/>
          <w:szCs w:val="28"/>
        </w:rPr>
        <w:t>Приложение №1</w:t>
      </w:r>
    </w:p>
    <w:p w:rsidR="00E75687" w:rsidRPr="00405086" w:rsidRDefault="00E75687" w:rsidP="00E75687">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E75687" w:rsidRPr="00405086" w:rsidRDefault="00E75687" w:rsidP="00E7568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E75687" w:rsidRPr="00405086" w:rsidRDefault="00E75687" w:rsidP="00E7568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E75687" w:rsidRDefault="00AD30AE" w:rsidP="00E75687">
      <w:pPr>
        <w:jc w:val="right"/>
        <w:rPr>
          <w:sz w:val="28"/>
          <w:szCs w:val="28"/>
        </w:rPr>
      </w:pPr>
      <w:r>
        <w:rPr>
          <w:sz w:val="28"/>
          <w:szCs w:val="28"/>
        </w:rPr>
        <w:t>«</w:t>
      </w:r>
      <w:proofErr w:type="gramStart"/>
      <w:r>
        <w:rPr>
          <w:sz w:val="28"/>
          <w:szCs w:val="28"/>
        </w:rPr>
        <w:t>О</w:t>
      </w:r>
      <w:r w:rsidR="00901857">
        <w:rPr>
          <w:sz w:val="28"/>
          <w:szCs w:val="28"/>
        </w:rPr>
        <w:t>б</w:t>
      </w:r>
      <w:r w:rsidR="00A86B16">
        <w:rPr>
          <w:sz w:val="28"/>
          <w:szCs w:val="28"/>
        </w:rPr>
        <w:t xml:space="preserve"> </w:t>
      </w:r>
      <w:r>
        <w:rPr>
          <w:sz w:val="28"/>
          <w:szCs w:val="28"/>
        </w:rPr>
        <w:t xml:space="preserve"> </w:t>
      </w:r>
      <w:r w:rsidR="009D5AA5">
        <w:rPr>
          <w:sz w:val="28"/>
          <w:szCs w:val="28"/>
        </w:rPr>
        <w:t>исполнени</w:t>
      </w:r>
      <w:r w:rsidR="00A86B16">
        <w:rPr>
          <w:sz w:val="28"/>
          <w:szCs w:val="28"/>
        </w:rPr>
        <w:t>и</w:t>
      </w:r>
      <w:proofErr w:type="gramEnd"/>
      <w:r w:rsidR="009D5AA5">
        <w:rPr>
          <w:sz w:val="28"/>
          <w:szCs w:val="28"/>
        </w:rPr>
        <w:t xml:space="preserve"> бюджета</w:t>
      </w:r>
    </w:p>
    <w:p w:rsidR="00E75687" w:rsidRDefault="00E75687" w:rsidP="00E75687">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E75687" w:rsidRDefault="00E75687" w:rsidP="00E75687">
      <w:pPr>
        <w:jc w:val="right"/>
        <w:rPr>
          <w:sz w:val="28"/>
          <w:szCs w:val="28"/>
        </w:rPr>
      </w:pPr>
      <w:r w:rsidRPr="00405086">
        <w:rPr>
          <w:sz w:val="28"/>
          <w:szCs w:val="28"/>
        </w:rPr>
        <w:t xml:space="preserve">Козинского сельского поселения </w:t>
      </w:r>
    </w:p>
    <w:p w:rsidR="00DA12F6" w:rsidRDefault="00E75687" w:rsidP="00E75687">
      <w:pPr>
        <w:jc w:val="right"/>
        <w:rPr>
          <w:sz w:val="28"/>
          <w:szCs w:val="28"/>
        </w:rPr>
      </w:pPr>
      <w:r w:rsidRPr="00405086">
        <w:rPr>
          <w:sz w:val="28"/>
          <w:szCs w:val="28"/>
        </w:rPr>
        <w:t>Смоленского района</w:t>
      </w:r>
      <w:r w:rsidR="00DA12F6">
        <w:rPr>
          <w:sz w:val="28"/>
          <w:szCs w:val="28"/>
        </w:rPr>
        <w:t xml:space="preserve"> </w:t>
      </w:r>
    </w:p>
    <w:p w:rsidR="00E75687" w:rsidRPr="00E75687" w:rsidRDefault="00E75687" w:rsidP="00E75687">
      <w:pPr>
        <w:jc w:val="right"/>
        <w:rPr>
          <w:sz w:val="28"/>
          <w:szCs w:val="28"/>
        </w:rPr>
      </w:pPr>
      <w:r w:rsidRPr="00E75687">
        <w:rPr>
          <w:sz w:val="28"/>
          <w:szCs w:val="28"/>
        </w:rPr>
        <w:t>Смоленской области</w:t>
      </w:r>
      <w:r w:rsidR="009D5AA5">
        <w:rPr>
          <w:sz w:val="28"/>
          <w:szCs w:val="28"/>
        </w:rPr>
        <w:t xml:space="preserve"> за</w:t>
      </w:r>
      <w:r w:rsidRPr="00E75687">
        <w:rPr>
          <w:sz w:val="28"/>
          <w:szCs w:val="28"/>
        </w:rPr>
        <w:t xml:space="preserve"> 201</w:t>
      </w:r>
      <w:r w:rsidR="00A86B16">
        <w:rPr>
          <w:sz w:val="28"/>
          <w:szCs w:val="28"/>
        </w:rPr>
        <w:t>9</w:t>
      </w:r>
      <w:r w:rsidRPr="00E75687">
        <w:rPr>
          <w:sz w:val="28"/>
          <w:szCs w:val="28"/>
        </w:rPr>
        <w:t xml:space="preserve"> год</w:t>
      </w:r>
      <w:r w:rsidR="00DA12F6">
        <w:rPr>
          <w:sz w:val="28"/>
          <w:szCs w:val="28"/>
        </w:rPr>
        <w:t>»</w:t>
      </w:r>
      <w:r w:rsidRPr="00E75687">
        <w:rPr>
          <w:sz w:val="28"/>
          <w:szCs w:val="28"/>
        </w:rPr>
        <w:t xml:space="preserve"> </w:t>
      </w:r>
    </w:p>
    <w:p w:rsidR="00E75687" w:rsidRDefault="008203A5" w:rsidP="00E75687">
      <w:pPr>
        <w:tabs>
          <w:tab w:val="left" w:pos="7371"/>
        </w:tabs>
        <w:jc w:val="right"/>
        <w:rPr>
          <w:sz w:val="28"/>
          <w:szCs w:val="28"/>
        </w:rPr>
      </w:pPr>
      <w:r>
        <w:rPr>
          <w:sz w:val="28"/>
          <w:szCs w:val="28"/>
        </w:rPr>
        <w:t>о</w:t>
      </w:r>
      <w:r w:rsidR="00E75687" w:rsidRPr="00071C9C">
        <w:rPr>
          <w:sz w:val="28"/>
          <w:szCs w:val="28"/>
        </w:rPr>
        <w:t>т</w:t>
      </w:r>
      <w:r w:rsidR="00404D5F">
        <w:rPr>
          <w:sz w:val="28"/>
          <w:szCs w:val="28"/>
        </w:rPr>
        <w:t xml:space="preserve"> </w:t>
      </w:r>
      <w:r w:rsidR="00404D5F">
        <w:rPr>
          <w:sz w:val="28"/>
          <w:szCs w:val="28"/>
        </w:rPr>
        <w:t xml:space="preserve">13 мая 2020 года   </w:t>
      </w:r>
      <w:r w:rsidR="00404D5F" w:rsidRPr="00071C9C">
        <w:rPr>
          <w:sz w:val="28"/>
          <w:szCs w:val="28"/>
        </w:rPr>
        <w:t>№</w:t>
      </w:r>
      <w:r w:rsidR="00404D5F">
        <w:rPr>
          <w:sz w:val="28"/>
          <w:szCs w:val="28"/>
        </w:rPr>
        <w:t>16</w:t>
      </w:r>
    </w:p>
    <w:p w:rsidR="00510590" w:rsidRDefault="00510590" w:rsidP="00885CE3">
      <w:pPr>
        <w:tabs>
          <w:tab w:val="left" w:pos="7371"/>
        </w:tabs>
        <w:jc w:val="center"/>
        <w:rPr>
          <w:b/>
          <w:bCs/>
          <w:snapToGrid w:val="0"/>
          <w:sz w:val="28"/>
          <w:szCs w:val="28"/>
        </w:rPr>
      </w:pPr>
    </w:p>
    <w:p w:rsidR="0029357A" w:rsidRDefault="0029357A" w:rsidP="00020E2F">
      <w:pPr>
        <w:keepNext/>
        <w:keepLines/>
        <w:jc w:val="center"/>
        <w:rPr>
          <w:b/>
          <w:bCs/>
          <w:noProof/>
          <w:sz w:val="28"/>
          <w:szCs w:val="28"/>
        </w:rPr>
      </w:pPr>
    </w:p>
    <w:p w:rsidR="00F15259" w:rsidRDefault="00C15E9F" w:rsidP="001744CC">
      <w:pPr>
        <w:jc w:val="center"/>
        <w:rPr>
          <w:b/>
          <w:sz w:val="28"/>
          <w:szCs w:val="28"/>
        </w:rPr>
      </w:pPr>
      <w:r>
        <w:rPr>
          <w:b/>
          <w:bCs/>
          <w:noProof/>
          <w:sz w:val="28"/>
          <w:szCs w:val="28"/>
        </w:rPr>
        <w:t>Д</w:t>
      </w:r>
      <w:r w:rsidR="00C75343" w:rsidRPr="0054316D">
        <w:rPr>
          <w:b/>
          <w:bCs/>
          <w:noProof/>
          <w:sz w:val="28"/>
          <w:szCs w:val="28"/>
        </w:rPr>
        <w:t xml:space="preserve">оходы бюджета </w:t>
      </w:r>
      <w:r w:rsidR="00074964">
        <w:rPr>
          <w:b/>
          <w:bCs/>
          <w:noProof/>
          <w:sz w:val="28"/>
          <w:szCs w:val="28"/>
        </w:rPr>
        <w:t xml:space="preserve">муниципального образования </w:t>
      </w:r>
      <w:r w:rsidR="00C75343" w:rsidRPr="0054316D">
        <w:rPr>
          <w:b/>
          <w:bCs/>
          <w:noProof/>
          <w:sz w:val="28"/>
          <w:szCs w:val="28"/>
        </w:rPr>
        <w:t>Козинского сельского поселения</w:t>
      </w:r>
      <w:r w:rsidR="009F702F" w:rsidRPr="0054316D">
        <w:rPr>
          <w:b/>
          <w:bCs/>
          <w:noProof/>
          <w:sz w:val="28"/>
          <w:szCs w:val="28"/>
        </w:rPr>
        <w:t xml:space="preserve"> Смоленского района Смоленской области</w:t>
      </w:r>
      <w:r w:rsidR="00C75343" w:rsidRPr="0054316D">
        <w:rPr>
          <w:bCs/>
          <w:noProof/>
          <w:sz w:val="28"/>
          <w:szCs w:val="28"/>
        </w:rPr>
        <w:t xml:space="preserve"> </w:t>
      </w:r>
      <w:r w:rsidR="00DA12F6">
        <w:rPr>
          <w:b/>
          <w:bCs/>
          <w:noProof/>
          <w:sz w:val="28"/>
          <w:szCs w:val="28"/>
        </w:rPr>
        <w:t>за</w:t>
      </w:r>
      <w:r w:rsidR="00C75343" w:rsidRPr="001744CC">
        <w:rPr>
          <w:b/>
          <w:bCs/>
          <w:noProof/>
          <w:sz w:val="28"/>
          <w:szCs w:val="28"/>
        </w:rPr>
        <w:t xml:space="preserve"> 201</w:t>
      </w:r>
      <w:r w:rsidR="002C63D0">
        <w:rPr>
          <w:b/>
          <w:bCs/>
          <w:noProof/>
          <w:sz w:val="28"/>
          <w:szCs w:val="28"/>
        </w:rPr>
        <w:t>9</w:t>
      </w:r>
      <w:r w:rsidR="00C75343" w:rsidRPr="001744CC">
        <w:rPr>
          <w:b/>
          <w:bCs/>
          <w:noProof/>
          <w:sz w:val="28"/>
          <w:szCs w:val="28"/>
        </w:rPr>
        <w:t xml:space="preserve"> год</w:t>
      </w:r>
      <w:r w:rsidR="00864464">
        <w:rPr>
          <w:b/>
          <w:sz w:val="28"/>
          <w:szCs w:val="28"/>
        </w:rPr>
        <w:t xml:space="preserve"> </w:t>
      </w:r>
    </w:p>
    <w:p w:rsidR="002C63D0" w:rsidRDefault="002C63D0" w:rsidP="001744CC">
      <w:pPr>
        <w:jc w:val="center"/>
        <w:rPr>
          <w:sz w:val="28"/>
          <w:szCs w:val="28"/>
        </w:rPr>
      </w:pPr>
    </w:p>
    <w:p w:rsidR="001744CC" w:rsidRPr="001744CC" w:rsidRDefault="001744CC" w:rsidP="001744CC">
      <w:pPr>
        <w:pStyle w:val="ConsPlusTitle"/>
        <w:widowControl/>
        <w:jc w:val="right"/>
        <w:rPr>
          <w:rFonts w:ascii="Times New Roman" w:hAnsi="Times New Roman" w:cs="Times New Roman"/>
          <w:b w:val="0"/>
          <w:noProof/>
        </w:rPr>
      </w:pPr>
      <w:r w:rsidRPr="001744CC">
        <w:rPr>
          <w:rFonts w:ascii="Times New Roman" w:hAnsi="Times New Roman" w:cs="Times New Roman"/>
          <w:b w:val="0"/>
          <w:noProof/>
        </w:rPr>
        <w:t>Единица измерения: тыс.руб</w:t>
      </w:r>
    </w:p>
    <w:tbl>
      <w:tblPr>
        <w:tblW w:w="993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7"/>
        <w:gridCol w:w="2693"/>
        <w:gridCol w:w="1276"/>
      </w:tblGrid>
      <w:tr w:rsidR="002C63D0" w:rsidRPr="002C63D0" w:rsidTr="002C63D0">
        <w:trPr>
          <w:trHeight w:val="600"/>
        </w:trPr>
        <w:tc>
          <w:tcPr>
            <w:tcW w:w="5967" w:type="dxa"/>
            <w:vMerge w:val="restart"/>
            <w:shd w:val="clear" w:color="000000" w:fill="FFFFFF"/>
            <w:vAlign w:val="center"/>
            <w:hideMark/>
          </w:tcPr>
          <w:p w:rsidR="002C63D0" w:rsidRPr="002C63D0" w:rsidRDefault="002C63D0" w:rsidP="002C63D0">
            <w:pPr>
              <w:jc w:val="center"/>
              <w:rPr>
                <w:color w:val="000000"/>
                <w:sz w:val="22"/>
                <w:szCs w:val="22"/>
              </w:rPr>
            </w:pPr>
            <w:r w:rsidRPr="002C63D0">
              <w:rPr>
                <w:color w:val="000000"/>
                <w:sz w:val="22"/>
                <w:szCs w:val="22"/>
              </w:rPr>
              <w:t>Наименование показателя</w:t>
            </w:r>
          </w:p>
        </w:tc>
        <w:tc>
          <w:tcPr>
            <w:tcW w:w="2693" w:type="dxa"/>
            <w:vMerge w:val="restart"/>
            <w:shd w:val="clear" w:color="000000" w:fill="FFFFFF"/>
            <w:vAlign w:val="center"/>
            <w:hideMark/>
          </w:tcPr>
          <w:p w:rsidR="002C63D0" w:rsidRPr="002C63D0" w:rsidRDefault="002C63D0" w:rsidP="002C63D0">
            <w:pPr>
              <w:jc w:val="center"/>
              <w:rPr>
                <w:color w:val="000000"/>
                <w:sz w:val="22"/>
                <w:szCs w:val="22"/>
              </w:rPr>
            </w:pPr>
            <w:r w:rsidRPr="002C63D0">
              <w:rPr>
                <w:color w:val="000000"/>
                <w:sz w:val="22"/>
                <w:szCs w:val="22"/>
              </w:rPr>
              <w:t>Код</w:t>
            </w:r>
          </w:p>
        </w:tc>
        <w:tc>
          <w:tcPr>
            <w:tcW w:w="1276" w:type="dxa"/>
            <w:vMerge w:val="restart"/>
            <w:shd w:val="clear" w:color="000000" w:fill="FFFFFF"/>
            <w:vAlign w:val="center"/>
            <w:hideMark/>
          </w:tcPr>
          <w:p w:rsidR="002C63D0" w:rsidRPr="002C63D0" w:rsidRDefault="002C63D0" w:rsidP="002C63D0">
            <w:pPr>
              <w:jc w:val="center"/>
              <w:rPr>
                <w:color w:val="000000"/>
                <w:sz w:val="22"/>
                <w:szCs w:val="22"/>
              </w:rPr>
            </w:pPr>
            <w:r w:rsidRPr="002C63D0">
              <w:rPr>
                <w:color w:val="000000"/>
                <w:sz w:val="22"/>
                <w:szCs w:val="22"/>
              </w:rPr>
              <w:t xml:space="preserve">Кассовое </w:t>
            </w:r>
            <w:proofErr w:type="spellStart"/>
            <w:r w:rsidRPr="002C63D0">
              <w:rPr>
                <w:color w:val="000000"/>
                <w:sz w:val="22"/>
                <w:szCs w:val="22"/>
              </w:rPr>
              <w:t>исполне</w:t>
            </w:r>
            <w:proofErr w:type="spellEnd"/>
          </w:p>
          <w:p w:rsidR="002C63D0" w:rsidRPr="002C63D0" w:rsidRDefault="002C63D0" w:rsidP="002C63D0">
            <w:pPr>
              <w:jc w:val="center"/>
              <w:rPr>
                <w:color w:val="000000"/>
                <w:sz w:val="22"/>
                <w:szCs w:val="22"/>
              </w:rPr>
            </w:pPr>
            <w:proofErr w:type="spellStart"/>
            <w:r w:rsidRPr="002C63D0">
              <w:rPr>
                <w:color w:val="000000"/>
                <w:sz w:val="22"/>
                <w:szCs w:val="22"/>
              </w:rPr>
              <w:t>ние</w:t>
            </w:r>
            <w:proofErr w:type="spellEnd"/>
          </w:p>
        </w:tc>
      </w:tr>
      <w:tr w:rsidR="002C63D0" w:rsidRPr="002C63D0" w:rsidTr="002C63D0">
        <w:trPr>
          <w:trHeight w:val="315"/>
        </w:trPr>
        <w:tc>
          <w:tcPr>
            <w:tcW w:w="5967" w:type="dxa"/>
            <w:vMerge/>
            <w:vAlign w:val="center"/>
            <w:hideMark/>
          </w:tcPr>
          <w:p w:rsidR="002C63D0" w:rsidRPr="002C63D0" w:rsidRDefault="002C63D0" w:rsidP="002C63D0">
            <w:pPr>
              <w:rPr>
                <w:color w:val="000000"/>
                <w:sz w:val="22"/>
                <w:szCs w:val="22"/>
              </w:rPr>
            </w:pPr>
          </w:p>
        </w:tc>
        <w:tc>
          <w:tcPr>
            <w:tcW w:w="2693" w:type="dxa"/>
            <w:vMerge/>
            <w:vAlign w:val="center"/>
            <w:hideMark/>
          </w:tcPr>
          <w:p w:rsidR="002C63D0" w:rsidRPr="002C63D0" w:rsidRDefault="002C63D0" w:rsidP="002C63D0">
            <w:pPr>
              <w:rPr>
                <w:color w:val="000000"/>
                <w:sz w:val="22"/>
                <w:szCs w:val="22"/>
              </w:rPr>
            </w:pPr>
          </w:p>
        </w:tc>
        <w:tc>
          <w:tcPr>
            <w:tcW w:w="1276" w:type="dxa"/>
            <w:vMerge/>
            <w:vAlign w:val="center"/>
            <w:hideMark/>
          </w:tcPr>
          <w:p w:rsidR="002C63D0" w:rsidRPr="002C63D0" w:rsidRDefault="002C63D0" w:rsidP="002C63D0">
            <w:pPr>
              <w:rPr>
                <w:color w:val="000000"/>
                <w:sz w:val="22"/>
                <w:szCs w:val="22"/>
              </w:rPr>
            </w:pPr>
          </w:p>
        </w:tc>
      </w:tr>
      <w:tr w:rsidR="002C63D0" w:rsidRPr="002C63D0" w:rsidTr="002C63D0">
        <w:trPr>
          <w:trHeight w:val="315"/>
        </w:trPr>
        <w:tc>
          <w:tcPr>
            <w:tcW w:w="5967" w:type="dxa"/>
            <w:shd w:val="clear" w:color="000000" w:fill="FFFFFF"/>
            <w:hideMark/>
          </w:tcPr>
          <w:p w:rsidR="002C63D0" w:rsidRPr="002C63D0" w:rsidRDefault="002C63D0" w:rsidP="002C63D0">
            <w:pPr>
              <w:jc w:val="both"/>
              <w:rPr>
                <w:color w:val="000000"/>
                <w:sz w:val="22"/>
                <w:szCs w:val="22"/>
              </w:rPr>
            </w:pPr>
            <w:r w:rsidRPr="002C63D0">
              <w:rPr>
                <w:color w:val="000000"/>
                <w:sz w:val="22"/>
                <w:szCs w:val="22"/>
              </w:rPr>
              <w:t>Федеральное казначейство</w:t>
            </w:r>
          </w:p>
        </w:tc>
        <w:tc>
          <w:tcPr>
            <w:tcW w:w="2693" w:type="dxa"/>
            <w:shd w:val="clear" w:color="000000" w:fill="FFFFFF"/>
            <w:noWrap/>
            <w:hideMark/>
          </w:tcPr>
          <w:p w:rsidR="002C63D0" w:rsidRPr="002C63D0" w:rsidRDefault="002C63D0" w:rsidP="002C63D0">
            <w:pPr>
              <w:jc w:val="center"/>
              <w:rPr>
                <w:color w:val="000000"/>
                <w:sz w:val="22"/>
                <w:szCs w:val="22"/>
              </w:rPr>
            </w:pPr>
            <w:r w:rsidRPr="002C63D0">
              <w:rPr>
                <w:color w:val="000000"/>
                <w:sz w:val="22"/>
                <w:szCs w:val="22"/>
              </w:rPr>
              <w:t>100</w:t>
            </w:r>
          </w:p>
        </w:tc>
        <w:tc>
          <w:tcPr>
            <w:tcW w:w="1276" w:type="dxa"/>
            <w:shd w:val="clear" w:color="000000" w:fill="FFFFFF"/>
            <w:noWrap/>
            <w:hideMark/>
          </w:tcPr>
          <w:p w:rsidR="002C63D0" w:rsidRPr="002C63D0" w:rsidRDefault="002C63D0" w:rsidP="002C63D0">
            <w:pPr>
              <w:jc w:val="center"/>
              <w:rPr>
                <w:color w:val="000000"/>
                <w:sz w:val="22"/>
                <w:szCs w:val="22"/>
              </w:rPr>
            </w:pPr>
            <w:r w:rsidRPr="002C63D0">
              <w:rPr>
                <w:color w:val="000000"/>
                <w:sz w:val="22"/>
                <w:szCs w:val="22"/>
              </w:rPr>
              <w:t>2 159,0</w:t>
            </w:r>
          </w:p>
        </w:tc>
      </w:tr>
      <w:tr w:rsidR="002C63D0" w:rsidRPr="002C63D0" w:rsidTr="002C63D0">
        <w:trPr>
          <w:trHeight w:val="2222"/>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00010302231010000110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982,7</w:t>
            </w:r>
          </w:p>
        </w:tc>
      </w:tr>
      <w:tr w:rsidR="002C63D0" w:rsidRPr="002C63D0" w:rsidTr="002C63D0">
        <w:trPr>
          <w:trHeight w:val="2410"/>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00010302241010000110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7,2</w:t>
            </w:r>
          </w:p>
        </w:tc>
      </w:tr>
      <w:tr w:rsidR="002C63D0" w:rsidRPr="002C63D0" w:rsidTr="002C63D0">
        <w:trPr>
          <w:trHeight w:val="2118"/>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00010302251010000110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1 312,9</w:t>
            </w:r>
          </w:p>
        </w:tc>
      </w:tr>
      <w:tr w:rsidR="002C63D0" w:rsidRPr="002C63D0" w:rsidTr="002C63D0">
        <w:trPr>
          <w:trHeight w:val="2280"/>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00010302261010000110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-143,9</w:t>
            </w:r>
          </w:p>
        </w:tc>
      </w:tr>
      <w:tr w:rsidR="002C63D0" w:rsidRPr="002C63D0" w:rsidTr="002C63D0">
        <w:trPr>
          <w:trHeight w:val="315"/>
        </w:trPr>
        <w:tc>
          <w:tcPr>
            <w:tcW w:w="5967" w:type="dxa"/>
            <w:shd w:val="clear" w:color="000000" w:fill="FFFFFF"/>
            <w:hideMark/>
          </w:tcPr>
          <w:p w:rsidR="002C63D0" w:rsidRPr="002C63D0" w:rsidRDefault="002C63D0" w:rsidP="002C63D0">
            <w:pPr>
              <w:jc w:val="both"/>
              <w:rPr>
                <w:color w:val="000000"/>
                <w:sz w:val="22"/>
                <w:szCs w:val="22"/>
              </w:rPr>
            </w:pPr>
            <w:r w:rsidRPr="002C63D0">
              <w:rPr>
                <w:color w:val="000000"/>
                <w:sz w:val="22"/>
                <w:szCs w:val="22"/>
              </w:rPr>
              <w:t>Федеральная налоговая служба</w:t>
            </w:r>
          </w:p>
        </w:tc>
        <w:tc>
          <w:tcPr>
            <w:tcW w:w="2693" w:type="dxa"/>
            <w:shd w:val="clear" w:color="000000" w:fill="FFFFFF"/>
            <w:noWrap/>
            <w:hideMark/>
          </w:tcPr>
          <w:p w:rsidR="002C63D0" w:rsidRPr="002C63D0" w:rsidRDefault="002C63D0" w:rsidP="002C63D0">
            <w:pPr>
              <w:jc w:val="center"/>
              <w:rPr>
                <w:color w:val="000000"/>
                <w:sz w:val="22"/>
                <w:szCs w:val="22"/>
              </w:rPr>
            </w:pPr>
            <w:r w:rsidRPr="002C63D0">
              <w:rPr>
                <w:color w:val="000000"/>
                <w:sz w:val="22"/>
                <w:szCs w:val="22"/>
              </w:rPr>
              <w:t>182</w:t>
            </w:r>
          </w:p>
        </w:tc>
        <w:tc>
          <w:tcPr>
            <w:tcW w:w="1276" w:type="dxa"/>
            <w:shd w:val="clear" w:color="000000" w:fill="FFFFFF"/>
            <w:noWrap/>
            <w:hideMark/>
          </w:tcPr>
          <w:p w:rsidR="002C63D0" w:rsidRPr="002C63D0" w:rsidRDefault="002C63D0" w:rsidP="002C63D0">
            <w:pPr>
              <w:jc w:val="center"/>
              <w:rPr>
                <w:color w:val="000000"/>
                <w:sz w:val="22"/>
                <w:szCs w:val="22"/>
              </w:rPr>
            </w:pPr>
            <w:r w:rsidRPr="002C63D0">
              <w:rPr>
                <w:color w:val="000000"/>
                <w:sz w:val="22"/>
                <w:szCs w:val="22"/>
              </w:rPr>
              <w:t>12 152,5</w:t>
            </w:r>
          </w:p>
        </w:tc>
      </w:tr>
      <w:tr w:rsidR="002C63D0" w:rsidRPr="002C63D0" w:rsidTr="002C63D0">
        <w:trPr>
          <w:trHeight w:val="1343"/>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00010102010010000110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4 497,6</w:t>
            </w:r>
          </w:p>
        </w:tc>
      </w:tr>
      <w:tr w:rsidR="002C63D0" w:rsidRPr="002C63D0" w:rsidTr="002C63D0">
        <w:trPr>
          <w:trHeight w:val="2128"/>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00010102020010000110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2,2</w:t>
            </w:r>
          </w:p>
        </w:tc>
      </w:tr>
      <w:tr w:rsidR="002C63D0" w:rsidRPr="002C63D0" w:rsidTr="002C63D0">
        <w:trPr>
          <w:trHeight w:val="826"/>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00010102030010000110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43,7</w:t>
            </w:r>
          </w:p>
        </w:tc>
      </w:tr>
      <w:tr w:rsidR="002C63D0" w:rsidRPr="002C63D0" w:rsidTr="002C63D0">
        <w:trPr>
          <w:trHeight w:val="1901"/>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00010102050010000110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w:t>
            </w:r>
          </w:p>
        </w:tc>
      </w:tr>
      <w:tr w:rsidR="002C63D0" w:rsidRPr="002C63D0" w:rsidTr="002C63D0">
        <w:trPr>
          <w:trHeight w:val="315"/>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Единый сельскохозяйственный налог</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00010503010010000110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1 602,7</w:t>
            </w:r>
          </w:p>
        </w:tc>
      </w:tr>
      <w:tr w:rsidR="002C63D0" w:rsidRPr="002C63D0" w:rsidTr="002C63D0">
        <w:trPr>
          <w:trHeight w:val="927"/>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00010601030100000110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787,3</w:t>
            </w:r>
          </w:p>
        </w:tc>
      </w:tr>
      <w:tr w:rsidR="002C63D0" w:rsidRPr="002C63D0" w:rsidTr="002C63D0">
        <w:trPr>
          <w:trHeight w:val="699"/>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00010606033100000110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2 883,2</w:t>
            </w:r>
          </w:p>
        </w:tc>
      </w:tr>
      <w:tr w:rsidR="002C63D0" w:rsidRPr="002C63D0" w:rsidTr="002C63D0">
        <w:trPr>
          <w:trHeight w:val="563"/>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00010606043100000110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2 335,8</w:t>
            </w:r>
          </w:p>
        </w:tc>
      </w:tr>
      <w:tr w:rsidR="002C63D0" w:rsidRPr="002C63D0" w:rsidTr="002C63D0">
        <w:trPr>
          <w:trHeight w:val="587"/>
        </w:trPr>
        <w:tc>
          <w:tcPr>
            <w:tcW w:w="5967" w:type="dxa"/>
            <w:shd w:val="clear" w:color="000000" w:fill="FFFFFF"/>
            <w:hideMark/>
          </w:tcPr>
          <w:p w:rsidR="002C63D0" w:rsidRPr="002C63D0" w:rsidRDefault="002C63D0" w:rsidP="002C63D0">
            <w:pPr>
              <w:jc w:val="both"/>
              <w:rPr>
                <w:color w:val="000000"/>
                <w:sz w:val="22"/>
                <w:szCs w:val="22"/>
              </w:rPr>
            </w:pPr>
            <w:r w:rsidRPr="002C63D0">
              <w:rPr>
                <w:color w:val="000000"/>
                <w:sz w:val="22"/>
                <w:szCs w:val="22"/>
              </w:rPr>
              <w:t>финансовое управление Администрации муниципального образования "Смоленский район" Смоленской области</w:t>
            </w:r>
          </w:p>
        </w:tc>
        <w:tc>
          <w:tcPr>
            <w:tcW w:w="2693" w:type="dxa"/>
            <w:shd w:val="clear" w:color="000000" w:fill="FFFFFF"/>
            <w:noWrap/>
            <w:hideMark/>
          </w:tcPr>
          <w:p w:rsidR="002C63D0" w:rsidRPr="002C63D0" w:rsidRDefault="002C63D0" w:rsidP="002C63D0">
            <w:pPr>
              <w:jc w:val="center"/>
              <w:rPr>
                <w:color w:val="000000"/>
                <w:sz w:val="22"/>
                <w:szCs w:val="22"/>
              </w:rPr>
            </w:pPr>
            <w:r w:rsidRPr="002C63D0">
              <w:rPr>
                <w:color w:val="000000"/>
                <w:sz w:val="22"/>
                <w:szCs w:val="22"/>
              </w:rPr>
              <w:t>912</w:t>
            </w:r>
          </w:p>
        </w:tc>
        <w:tc>
          <w:tcPr>
            <w:tcW w:w="1276" w:type="dxa"/>
            <w:shd w:val="clear" w:color="000000" w:fill="FFFFFF"/>
            <w:noWrap/>
            <w:hideMark/>
          </w:tcPr>
          <w:p w:rsidR="002C63D0" w:rsidRPr="002C63D0" w:rsidRDefault="002C63D0" w:rsidP="002C63D0">
            <w:pPr>
              <w:jc w:val="center"/>
              <w:rPr>
                <w:color w:val="000000"/>
                <w:sz w:val="22"/>
                <w:szCs w:val="22"/>
              </w:rPr>
            </w:pPr>
            <w:r w:rsidRPr="002C63D0">
              <w:rPr>
                <w:color w:val="000000"/>
                <w:sz w:val="22"/>
                <w:szCs w:val="22"/>
              </w:rPr>
              <w:t>635,5</w:t>
            </w:r>
          </w:p>
        </w:tc>
      </w:tr>
      <w:tr w:rsidR="002C63D0" w:rsidRPr="002C63D0" w:rsidTr="002C63D0">
        <w:trPr>
          <w:trHeight w:val="630"/>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Невыясненные поступления, зачисляемые в бюджеты сельских поселений</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00011701050100000180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 </w:t>
            </w:r>
          </w:p>
        </w:tc>
      </w:tr>
      <w:tr w:rsidR="002C63D0" w:rsidRPr="002C63D0" w:rsidTr="002C63D0">
        <w:trPr>
          <w:trHeight w:val="630"/>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Дотации бюджетам сельских поселений на выравнивание бюджетной обеспеченности</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00020215001100000150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635,5</w:t>
            </w:r>
          </w:p>
        </w:tc>
      </w:tr>
      <w:tr w:rsidR="002C63D0" w:rsidRPr="002C63D0" w:rsidTr="002C63D0">
        <w:trPr>
          <w:trHeight w:val="675"/>
        </w:trPr>
        <w:tc>
          <w:tcPr>
            <w:tcW w:w="5967" w:type="dxa"/>
            <w:shd w:val="clear" w:color="000000" w:fill="FFFFFF"/>
            <w:hideMark/>
          </w:tcPr>
          <w:p w:rsidR="002C63D0" w:rsidRPr="002C63D0" w:rsidRDefault="002C63D0" w:rsidP="002C63D0">
            <w:pPr>
              <w:jc w:val="both"/>
              <w:rPr>
                <w:color w:val="000000"/>
                <w:sz w:val="22"/>
                <w:szCs w:val="22"/>
              </w:rPr>
            </w:pPr>
            <w:r w:rsidRPr="002C63D0">
              <w:rPr>
                <w:color w:val="000000"/>
                <w:sz w:val="22"/>
                <w:szCs w:val="22"/>
              </w:rPr>
              <w:t>Администрация Козинского сельского поселения Смоленского района Смоленской области</w:t>
            </w:r>
          </w:p>
        </w:tc>
        <w:tc>
          <w:tcPr>
            <w:tcW w:w="2693" w:type="dxa"/>
            <w:shd w:val="clear" w:color="000000" w:fill="FFFFFF"/>
            <w:noWrap/>
            <w:hideMark/>
          </w:tcPr>
          <w:p w:rsidR="002C63D0" w:rsidRPr="002C63D0" w:rsidRDefault="002C63D0" w:rsidP="002C63D0">
            <w:pPr>
              <w:jc w:val="center"/>
              <w:rPr>
                <w:color w:val="000000"/>
                <w:sz w:val="22"/>
                <w:szCs w:val="22"/>
              </w:rPr>
            </w:pPr>
            <w:r w:rsidRPr="002C63D0">
              <w:rPr>
                <w:color w:val="000000"/>
                <w:sz w:val="22"/>
                <w:szCs w:val="22"/>
              </w:rPr>
              <w:t>929</w:t>
            </w:r>
          </w:p>
        </w:tc>
        <w:tc>
          <w:tcPr>
            <w:tcW w:w="1276" w:type="dxa"/>
            <w:shd w:val="clear" w:color="000000" w:fill="FFFFFF"/>
            <w:noWrap/>
            <w:hideMark/>
          </w:tcPr>
          <w:p w:rsidR="002C63D0" w:rsidRPr="002C63D0" w:rsidRDefault="002C63D0" w:rsidP="002C63D0">
            <w:pPr>
              <w:jc w:val="center"/>
              <w:rPr>
                <w:color w:val="000000"/>
                <w:sz w:val="22"/>
                <w:szCs w:val="22"/>
              </w:rPr>
            </w:pPr>
            <w:r w:rsidRPr="002C63D0">
              <w:rPr>
                <w:color w:val="000000"/>
                <w:sz w:val="22"/>
                <w:szCs w:val="22"/>
              </w:rPr>
              <w:t>7 580,6</w:t>
            </w:r>
          </w:p>
        </w:tc>
      </w:tr>
      <w:tr w:rsidR="002C63D0" w:rsidRPr="002C63D0" w:rsidTr="002C63D0">
        <w:trPr>
          <w:trHeight w:val="1407"/>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00011105025100000120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19,1</w:t>
            </w:r>
          </w:p>
        </w:tc>
      </w:tr>
      <w:tr w:rsidR="002C63D0" w:rsidRPr="002C63D0" w:rsidTr="002C63D0">
        <w:trPr>
          <w:trHeight w:val="1275"/>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00011105035100000120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180,3</w:t>
            </w:r>
          </w:p>
        </w:tc>
      </w:tr>
      <w:tr w:rsidR="002C63D0" w:rsidRPr="002C63D0" w:rsidTr="002C63D0">
        <w:trPr>
          <w:trHeight w:val="630"/>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Прочие доходы от компенсации затрат бюджетов сельских поселений</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00011302995100000130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10,0</w:t>
            </w:r>
          </w:p>
        </w:tc>
      </w:tr>
      <w:tr w:rsidR="002C63D0" w:rsidRPr="002C63D0" w:rsidTr="002C63D0">
        <w:trPr>
          <w:trHeight w:val="375"/>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Прочие субсидии бюджетам сельских поселений</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00020229999100000150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6 986,3</w:t>
            </w:r>
          </w:p>
        </w:tc>
      </w:tr>
      <w:tr w:rsidR="002C63D0" w:rsidRPr="002C63D0" w:rsidTr="002C63D0">
        <w:trPr>
          <w:trHeight w:val="933"/>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00020235118100000150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352,2</w:t>
            </w:r>
          </w:p>
        </w:tc>
      </w:tr>
      <w:tr w:rsidR="002C63D0" w:rsidRPr="002C63D0" w:rsidTr="002C63D0">
        <w:trPr>
          <w:trHeight w:val="630"/>
        </w:trPr>
        <w:tc>
          <w:tcPr>
            <w:tcW w:w="5967" w:type="dxa"/>
            <w:shd w:val="clear" w:color="000000" w:fill="FFFFFF"/>
            <w:hideMark/>
          </w:tcPr>
          <w:p w:rsidR="002C63D0" w:rsidRPr="002C63D0" w:rsidRDefault="002C63D0" w:rsidP="002C63D0">
            <w:pPr>
              <w:jc w:val="both"/>
              <w:outlineLvl w:val="0"/>
              <w:rPr>
                <w:color w:val="000000"/>
                <w:sz w:val="22"/>
                <w:szCs w:val="22"/>
              </w:rPr>
            </w:pPr>
            <w:r w:rsidRPr="002C63D0">
              <w:rPr>
                <w:color w:val="000000"/>
                <w:sz w:val="22"/>
                <w:szCs w:val="22"/>
              </w:rPr>
              <w:t>Прочие безвозмездные поступления в бюджеты сельских поселений</w:t>
            </w:r>
          </w:p>
        </w:tc>
        <w:tc>
          <w:tcPr>
            <w:tcW w:w="2693"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00020705030100000150</w:t>
            </w:r>
          </w:p>
        </w:tc>
        <w:tc>
          <w:tcPr>
            <w:tcW w:w="1276" w:type="dxa"/>
            <w:shd w:val="clear" w:color="000000" w:fill="FFFFFF"/>
            <w:noWrap/>
            <w:hideMark/>
          </w:tcPr>
          <w:p w:rsidR="002C63D0" w:rsidRPr="002C63D0" w:rsidRDefault="002C63D0" w:rsidP="002C63D0">
            <w:pPr>
              <w:jc w:val="center"/>
              <w:outlineLvl w:val="0"/>
              <w:rPr>
                <w:color w:val="000000"/>
                <w:sz w:val="22"/>
                <w:szCs w:val="22"/>
              </w:rPr>
            </w:pPr>
            <w:r w:rsidRPr="002C63D0">
              <w:rPr>
                <w:color w:val="000000"/>
                <w:sz w:val="22"/>
                <w:szCs w:val="22"/>
              </w:rPr>
              <w:t>32,7</w:t>
            </w:r>
          </w:p>
        </w:tc>
      </w:tr>
      <w:tr w:rsidR="002C63D0" w:rsidRPr="002C63D0" w:rsidTr="002C63D0">
        <w:trPr>
          <w:trHeight w:val="345"/>
        </w:trPr>
        <w:tc>
          <w:tcPr>
            <w:tcW w:w="8660" w:type="dxa"/>
            <w:gridSpan w:val="2"/>
            <w:shd w:val="clear" w:color="auto" w:fill="auto"/>
            <w:noWrap/>
            <w:hideMark/>
          </w:tcPr>
          <w:p w:rsidR="002C63D0" w:rsidRPr="002C63D0" w:rsidRDefault="002C63D0" w:rsidP="002C63D0">
            <w:pPr>
              <w:rPr>
                <w:b/>
                <w:bCs/>
                <w:color w:val="000000"/>
                <w:sz w:val="22"/>
                <w:szCs w:val="22"/>
              </w:rPr>
            </w:pPr>
            <w:r w:rsidRPr="002C63D0">
              <w:rPr>
                <w:b/>
                <w:bCs/>
                <w:color w:val="000000"/>
                <w:sz w:val="22"/>
                <w:szCs w:val="22"/>
              </w:rPr>
              <w:t>ИТОГО ДОХОДОВ</w:t>
            </w:r>
          </w:p>
        </w:tc>
        <w:tc>
          <w:tcPr>
            <w:tcW w:w="1276" w:type="dxa"/>
            <w:shd w:val="clear" w:color="000000" w:fill="FFFFFF"/>
            <w:noWrap/>
            <w:hideMark/>
          </w:tcPr>
          <w:p w:rsidR="002C63D0" w:rsidRPr="002C63D0" w:rsidRDefault="002C63D0" w:rsidP="002C63D0">
            <w:pPr>
              <w:jc w:val="center"/>
              <w:rPr>
                <w:color w:val="000000"/>
                <w:sz w:val="22"/>
                <w:szCs w:val="22"/>
              </w:rPr>
            </w:pPr>
            <w:r w:rsidRPr="002C63D0">
              <w:rPr>
                <w:color w:val="000000"/>
                <w:sz w:val="22"/>
                <w:szCs w:val="22"/>
              </w:rPr>
              <w:t>22 527,5</w:t>
            </w:r>
          </w:p>
        </w:tc>
      </w:tr>
    </w:tbl>
    <w:p w:rsidR="00370EBF" w:rsidRDefault="00370EBF" w:rsidP="00370EBF">
      <w:pPr>
        <w:pStyle w:val="ConsNormal"/>
        <w:tabs>
          <w:tab w:val="left" w:pos="7371"/>
        </w:tabs>
        <w:ind w:firstLine="0"/>
        <w:rPr>
          <w:noProof/>
        </w:rPr>
      </w:pPr>
    </w:p>
    <w:p w:rsidR="00370EBF" w:rsidRDefault="00370EBF" w:rsidP="00370EBF">
      <w:pPr>
        <w:pStyle w:val="ConsNormal"/>
        <w:tabs>
          <w:tab w:val="left" w:pos="7371"/>
        </w:tabs>
        <w:ind w:firstLine="0"/>
        <w:rPr>
          <w:noProof/>
        </w:rPr>
      </w:pPr>
    </w:p>
    <w:p w:rsidR="00370EBF" w:rsidRDefault="00370EBF" w:rsidP="00370EBF">
      <w:pPr>
        <w:pStyle w:val="ConsNormal"/>
        <w:tabs>
          <w:tab w:val="left" w:pos="7371"/>
        </w:tabs>
        <w:ind w:firstLine="0"/>
        <w:rPr>
          <w:noProof/>
        </w:rPr>
      </w:pPr>
    </w:p>
    <w:p w:rsidR="00370EBF" w:rsidRDefault="00370EBF" w:rsidP="00370EBF">
      <w:pPr>
        <w:pStyle w:val="ConsNormal"/>
        <w:tabs>
          <w:tab w:val="left" w:pos="7371"/>
        </w:tabs>
        <w:ind w:firstLine="0"/>
        <w:rPr>
          <w:noProof/>
        </w:rPr>
      </w:pPr>
    </w:p>
    <w:p w:rsidR="00370EBF" w:rsidRDefault="00370EBF" w:rsidP="00370EBF">
      <w:pPr>
        <w:pStyle w:val="ConsNormal"/>
        <w:tabs>
          <w:tab w:val="left" w:pos="7371"/>
        </w:tabs>
        <w:ind w:firstLine="0"/>
        <w:rPr>
          <w:noProof/>
        </w:rPr>
      </w:pPr>
    </w:p>
    <w:p w:rsidR="00370EBF" w:rsidRDefault="00370EBF" w:rsidP="00370EBF">
      <w:pPr>
        <w:pStyle w:val="ConsNormal"/>
        <w:tabs>
          <w:tab w:val="left" w:pos="7371"/>
        </w:tabs>
        <w:ind w:firstLine="0"/>
        <w:rPr>
          <w:noProof/>
        </w:rPr>
      </w:pPr>
    </w:p>
    <w:p w:rsidR="004C3E2F" w:rsidRDefault="004C3E2F" w:rsidP="00D40D64">
      <w:pPr>
        <w:jc w:val="right"/>
        <w:rPr>
          <w:noProof/>
          <w:sz w:val="20"/>
          <w:szCs w:val="20"/>
        </w:rPr>
      </w:pPr>
    </w:p>
    <w:p w:rsidR="004C3E2F" w:rsidRDefault="004C3E2F" w:rsidP="00D40D64">
      <w:pPr>
        <w:jc w:val="right"/>
        <w:rPr>
          <w:noProof/>
          <w:sz w:val="20"/>
          <w:szCs w:val="20"/>
        </w:rPr>
      </w:pPr>
    </w:p>
    <w:p w:rsidR="004C3E2F" w:rsidRDefault="004C3E2F" w:rsidP="00D40D64">
      <w:pPr>
        <w:jc w:val="right"/>
        <w:rPr>
          <w:noProof/>
          <w:sz w:val="20"/>
          <w:szCs w:val="20"/>
        </w:rPr>
      </w:pPr>
    </w:p>
    <w:p w:rsidR="004C3E2F" w:rsidRDefault="004C3E2F" w:rsidP="00D40D64">
      <w:pPr>
        <w:jc w:val="right"/>
        <w:rPr>
          <w:noProof/>
          <w:sz w:val="20"/>
          <w:szCs w:val="20"/>
        </w:rPr>
      </w:pPr>
    </w:p>
    <w:p w:rsidR="004C3E2F" w:rsidRDefault="004C3E2F"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DE79D5" w:rsidRDefault="00DE79D5" w:rsidP="00D40D64">
      <w:pPr>
        <w:jc w:val="right"/>
        <w:rPr>
          <w:noProof/>
          <w:sz w:val="20"/>
          <w:szCs w:val="20"/>
        </w:rPr>
      </w:pPr>
    </w:p>
    <w:p w:rsidR="004C3E2F" w:rsidRDefault="004C3E2F" w:rsidP="00D40D64">
      <w:pPr>
        <w:jc w:val="right"/>
        <w:rPr>
          <w:noProof/>
          <w:sz w:val="20"/>
          <w:szCs w:val="20"/>
        </w:rPr>
      </w:pPr>
    </w:p>
    <w:p w:rsidR="004C3E2F" w:rsidRDefault="004C3E2F" w:rsidP="00D40D64">
      <w:pPr>
        <w:jc w:val="right"/>
        <w:rPr>
          <w:noProof/>
          <w:sz w:val="20"/>
          <w:szCs w:val="20"/>
        </w:rPr>
      </w:pPr>
    </w:p>
    <w:p w:rsidR="00B03732" w:rsidRPr="00405086" w:rsidRDefault="00B03732" w:rsidP="00B03732">
      <w:pPr>
        <w:autoSpaceDE w:val="0"/>
        <w:autoSpaceDN w:val="0"/>
        <w:adjustRightInd w:val="0"/>
        <w:ind w:firstLine="709"/>
        <w:jc w:val="right"/>
        <w:outlineLvl w:val="1"/>
        <w:rPr>
          <w:noProof/>
        </w:rPr>
      </w:pPr>
      <w:r w:rsidRPr="00405086">
        <w:rPr>
          <w:snapToGrid w:val="0"/>
          <w:sz w:val="28"/>
          <w:szCs w:val="28"/>
        </w:rPr>
        <w:lastRenderedPageBreak/>
        <w:t>Приложение №</w:t>
      </w:r>
      <w:r>
        <w:rPr>
          <w:snapToGrid w:val="0"/>
          <w:sz w:val="28"/>
          <w:szCs w:val="28"/>
        </w:rPr>
        <w:t xml:space="preserve"> </w:t>
      </w:r>
      <w:r w:rsidR="00B82FA5">
        <w:rPr>
          <w:snapToGrid w:val="0"/>
          <w:sz w:val="28"/>
          <w:szCs w:val="28"/>
        </w:rPr>
        <w:t>2</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B03732" w:rsidRDefault="00AD30AE" w:rsidP="00B03732">
      <w:pPr>
        <w:jc w:val="right"/>
        <w:rPr>
          <w:sz w:val="28"/>
          <w:szCs w:val="28"/>
        </w:rPr>
      </w:pPr>
      <w:r>
        <w:rPr>
          <w:sz w:val="28"/>
          <w:szCs w:val="28"/>
        </w:rPr>
        <w:t>«О</w:t>
      </w:r>
      <w:r w:rsidR="00E26A6B">
        <w:rPr>
          <w:sz w:val="28"/>
          <w:szCs w:val="28"/>
        </w:rPr>
        <w:t>б</w:t>
      </w:r>
      <w:r w:rsidR="00B03732">
        <w:rPr>
          <w:sz w:val="28"/>
          <w:szCs w:val="28"/>
        </w:rPr>
        <w:t xml:space="preserve"> исполнении бюджета</w:t>
      </w:r>
    </w:p>
    <w:p w:rsidR="00B03732" w:rsidRDefault="00B03732" w:rsidP="00B03732">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B03732" w:rsidRDefault="00B03732" w:rsidP="00B03732">
      <w:pPr>
        <w:jc w:val="right"/>
        <w:rPr>
          <w:sz w:val="28"/>
          <w:szCs w:val="28"/>
        </w:rPr>
      </w:pPr>
      <w:r w:rsidRPr="00405086">
        <w:rPr>
          <w:sz w:val="28"/>
          <w:szCs w:val="28"/>
        </w:rPr>
        <w:t xml:space="preserve">Козинского сельского поселения </w:t>
      </w:r>
    </w:p>
    <w:p w:rsidR="00B03732" w:rsidRDefault="00B03732" w:rsidP="00B03732">
      <w:pPr>
        <w:jc w:val="right"/>
        <w:rPr>
          <w:sz w:val="28"/>
          <w:szCs w:val="28"/>
        </w:rPr>
      </w:pPr>
      <w:r w:rsidRPr="00405086">
        <w:rPr>
          <w:sz w:val="28"/>
          <w:szCs w:val="28"/>
        </w:rPr>
        <w:t>Смоленского района</w:t>
      </w:r>
      <w:r>
        <w:rPr>
          <w:sz w:val="28"/>
          <w:szCs w:val="28"/>
        </w:rPr>
        <w:t xml:space="preserve"> </w:t>
      </w:r>
    </w:p>
    <w:p w:rsidR="00B03732" w:rsidRPr="00E75687" w:rsidRDefault="00B03732" w:rsidP="00B03732">
      <w:pPr>
        <w:jc w:val="right"/>
        <w:rPr>
          <w:sz w:val="28"/>
          <w:szCs w:val="28"/>
        </w:rPr>
      </w:pPr>
      <w:r w:rsidRPr="00E75687">
        <w:rPr>
          <w:sz w:val="28"/>
          <w:szCs w:val="28"/>
        </w:rPr>
        <w:t>Смоленской области</w:t>
      </w:r>
      <w:r>
        <w:rPr>
          <w:sz w:val="28"/>
          <w:szCs w:val="28"/>
        </w:rPr>
        <w:t xml:space="preserve"> за</w:t>
      </w:r>
      <w:r w:rsidRPr="00E75687">
        <w:rPr>
          <w:sz w:val="28"/>
          <w:szCs w:val="28"/>
        </w:rPr>
        <w:t xml:space="preserve"> 201</w:t>
      </w:r>
      <w:r w:rsidR="00B31D89">
        <w:rPr>
          <w:sz w:val="28"/>
          <w:szCs w:val="28"/>
        </w:rPr>
        <w:t>9</w:t>
      </w:r>
      <w:r w:rsidRPr="00E75687">
        <w:rPr>
          <w:sz w:val="28"/>
          <w:szCs w:val="28"/>
        </w:rPr>
        <w:t xml:space="preserve"> год</w:t>
      </w:r>
      <w:r>
        <w:rPr>
          <w:sz w:val="28"/>
          <w:szCs w:val="28"/>
        </w:rPr>
        <w:t>»</w:t>
      </w:r>
      <w:r w:rsidRPr="00E75687">
        <w:rPr>
          <w:sz w:val="28"/>
          <w:szCs w:val="28"/>
        </w:rPr>
        <w:t xml:space="preserve"> </w:t>
      </w:r>
    </w:p>
    <w:p w:rsidR="00E75687" w:rsidRDefault="008203A5" w:rsidP="00B03732">
      <w:pPr>
        <w:tabs>
          <w:tab w:val="left" w:pos="7371"/>
        </w:tabs>
        <w:jc w:val="right"/>
        <w:rPr>
          <w:sz w:val="28"/>
          <w:szCs w:val="28"/>
        </w:rPr>
      </w:pPr>
      <w:r>
        <w:rPr>
          <w:sz w:val="28"/>
          <w:szCs w:val="28"/>
        </w:rPr>
        <w:t>о</w:t>
      </w:r>
      <w:r w:rsidR="00283A06" w:rsidRPr="00071C9C">
        <w:rPr>
          <w:sz w:val="28"/>
          <w:szCs w:val="28"/>
        </w:rPr>
        <w:t>т</w:t>
      </w:r>
      <w:r w:rsidR="00404D5F">
        <w:rPr>
          <w:sz w:val="28"/>
          <w:szCs w:val="28"/>
        </w:rPr>
        <w:t xml:space="preserve"> </w:t>
      </w:r>
      <w:r w:rsidR="00404D5F">
        <w:rPr>
          <w:sz w:val="28"/>
          <w:szCs w:val="28"/>
        </w:rPr>
        <w:t xml:space="preserve">13 мая 2020 года   </w:t>
      </w:r>
      <w:r w:rsidR="00404D5F" w:rsidRPr="00071C9C">
        <w:rPr>
          <w:sz w:val="28"/>
          <w:szCs w:val="28"/>
        </w:rPr>
        <w:t>№</w:t>
      </w:r>
      <w:r w:rsidR="00404D5F">
        <w:rPr>
          <w:sz w:val="28"/>
          <w:szCs w:val="28"/>
        </w:rPr>
        <w:t>16</w:t>
      </w:r>
    </w:p>
    <w:p w:rsidR="00885CE3" w:rsidRDefault="00885CE3" w:rsidP="00070D57">
      <w:pPr>
        <w:pStyle w:val="ConsNormal"/>
        <w:tabs>
          <w:tab w:val="left" w:pos="7371"/>
        </w:tabs>
        <w:ind w:firstLine="0"/>
        <w:jc w:val="center"/>
        <w:rPr>
          <w:rFonts w:ascii="Times New Roman" w:hAnsi="Times New Roman" w:cs="Times New Roman"/>
          <w:b/>
          <w:bCs/>
          <w:noProof/>
          <w:sz w:val="28"/>
          <w:szCs w:val="28"/>
        </w:rPr>
      </w:pPr>
    </w:p>
    <w:p w:rsidR="00240D9C" w:rsidRDefault="00240D9C" w:rsidP="00070D57">
      <w:pPr>
        <w:pStyle w:val="ConsNormal"/>
        <w:tabs>
          <w:tab w:val="left" w:pos="7371"/>
        </w:tabs>
        <w:ind w:firstLine="0"/>
        <w:jc w:val="center"/>
        <w:rPr>
          <w:rFonts w:ascii="Times New Roman" w:hAnsi="Times New Roman" w:cs="Times New Roman"/>
          <w:b/>
          <w:bCs/>
          <w:noProof/>
          <w:sz w:val="28"/>
          <w:szCs w:val="28"/>
        </w:rPr>
      </w:pP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Ведомственна</w:t>
      </w:r>
      <w:r w:rsidR="001744CC">
        <w:rPr>
          <w:rFonts w:ascii="Times New Roman" w:hAnsi="Times New Roman" w:cs="Times New Roman"/>
          <w:b/>
          <w:bCs/>
          <w:noProof/>
          <w:sz w:val="28"/>
          <w:szCs w:val="28"/>
        </w:rPr>
        <w:t>я структура расходов бюджет</w:t>
      </w:r>
      <w:r w:rsidR="00074964">
        <w:rPr>
          <w:rFonts w:ascii="Times New Roman" w:hAnsi="Times New Roman" w:cs="Times New Roman"/>
          <w:b/>
          <w:bCs/>
          <w:noProof/>
          <w:sz w:val="28"/>
          <w:szCs w:val="28"/>
        </w:rPr>
        <w:t>а</w:t>
      </w:r>
      <w:r w:rsidRPr="00B51C61">
        <w:rPr>
          <w:rFonts w:ascii="Times New Roman" w:hAnsi="Times New Roman" w:cs="Times New Roman"/>
          <w:b/>
          <w:bCs/>
          <w:noProof/>
          <w:sz w:val="28"/>
          <w:szCs w:val="28"/>
        </w:rPr>
        <w:t xml:space="preserve"> </w:t>
      </w:r>
      <w:r w:rsidR="00885CE3">
        <w:rPr>
          <w:rFonts w:ascii="Times New Roman" w:hAnsi="Times New Roman" w:cs="Times New Roman"/>
          <w:b/>
          <w:bCs/>
          <w:noProof/>
          <w:sz w:val="28"/>
          <w:szCs w:val="28"/>
        </w:rPr>
        <w:t xml:space="preserve">муниципального образования </w:t>
      </w: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Козинского сельского  поселения</w:t>
      </w:r>
      <w:r w:rsidR="00885CE3">
        <w:rPr>
          <w:rFonts w:ascii="Times New Roman" w:hAnsi="Times New Roman" w:cs="Times New Roman"/>
          <w:b/>
          <w:bCs/>
          <w:noProof/>
          <w:sz w:val="28"/>
          <w:szCs w:val="28"/>
        </w:rPr>
        <w:t xml:space="preserve">Смоленского района </w:t>
      </w:r>
      <w:r w:rsidR="00074964">
        <w:rPr>
          <w:rFonts w:ascii="Times New Roman" w:hAnsi="Times New Roman" w:cs="Times New Roman"/>
          <w:b/>
          <w:bCs/>
          <w:noProof/>
          <w:sz w:val="28"/>
          <w:szCs w:val="28"/>
        </w:rPr>
        <w:t>С</w:t>
      </w:r>
      <w:r w:rsidR="00885CE3">
        <w:rPr>
          <w:rFonts w:ascii="Times New Roman" w:hAnsi="Times New Roman" w:cs="Times New Roman"/>
          <w:b/>
          <w:bCs/>
          <w:noProof/>
          <w:sz w:val="28"/>
          <w:szCs w:val="28"/>
        </w:rPr>
        <w:t>моленской области</w:t>
      </w:r>
      <w:r w:rsidRPr="00B51C61">
        <w:rPr>
          <w:rFonts w:ascii="Times New Roman" w:hAnsi="Times New Roman" w:cs="Times New Roman"/>
          <w:b/>
          <w:bCs/>
          <w:noProof/>
          <w:sz w:val="28"/>
          <w:szCs w:val="28"/>
        </w:rPr>
        <w:t xml:space="preserve"> </w:t>
      </w:r>
    </w:p>
    <w:p w:rsidR="00A77338" w:rsidRDefault="00074964" w:rsidP="00070D57">
      <w:pPr>
        <w:pStyle w:val="ConsNormal"/>
        <w:tabs>
          <w:tab w:val="left" w:pos="7371"/>
        </w:tabs>
        <w:ind w:firstLine="0"/>
        <w:jc w:val="center"/>
        <w:rPr>
          <w:rFonts w:ascii="Times New Roman" w:hAnsi="Times New Roman" w:cs="Times New Roman"/>
          <w:b/>
          <w:bCs/>
          <w:noProof/>
          <w:sz w:val="28"/>
          <w:szCs w:val="28"/>
        </w:rPr>
      </w:pPr>
      <w:r>
        <w:rPr>
          <w:rFonts w:ascii="Times New Roman" w:hAnsi="Times New Roman" w:cs="Times New Roman"/>
          <w:b/>
          <w:bCs/>
          <w:noProof/>
          <w:sz w:val="28"/>
          <w:szCs w:val="28"/>
        </w:rPr>
        <w:t>з</w:t>
      </w:r>
      <w:r w:rsidR="00C75343" w:rsidRPr="00B51C61">
        <w:rPr>
          <w:rFonts w:ascii="Times New Roman" w:hAnsi="Times New Roman" w:cs="Times New Roman"/>
          <w:b/>
          <w:bCs/>
          <w:noProof/>
          <w:sz w:val="28"/>
          <w:szCs w:val="28"/>
        </w:rPr>
        <w:t>а 201</w:t>
      </w:r>
      <w:r w:rsidR="00B31D89">
        <w:rPr>
          <w:rFonts w:ascii="Times New Roman" w:hAnsi="Times New Roman" w:cs="Times New Roman"/>
          <w:b/>
          <w:bCs/>
          <w:noProof/>
          <w:sz w:val="28"/>
          <w:szCs w:val="28"/>
        </w:rPr>
        <w:t>9</w:t>
      </w:r>
      <w:r w:rsidR="00C75343" w:rsidRPr="00B51C61">
        <w:rPr>
          <w:rFonts w:ascii="Times New Roman" w:hAnsi="Times New Roman" w:cs="Times New Roman"/>
          <w:b/>
          <w:bCs/>
          <w:noProof/>
          <w:sz w:val="28"/>
          <w:szCs w:val="28"/>
        </w:rPr>
        <w:t xml:space="preserve"> </w:t>
      </w:r>
      <w:r w:rsidR="00C75343" w:rsidRPr="00914170">
        <w:rPr>
          <w:rFonts w:ascii="Times New Roman" w:hAnsi="Times New Roman" w:cs="Times New Roman"/>
          <w:b/>
          <w:bCs/>
          <w:noProof/>
          <w:sz w:val="28"/>
          <w:szCs w:val="28"/>
        </w:rPr>
        <w:t xml:space="preserve">год </w:t>
      </w:r>
    </w:p>
    <w:p w:rsidR="00F15259" w:rsidRDefault="00F15259" w:rsidP="00070D57">
      <w:pPr>
        <w:pStyle w:val="ConsNormal"/>
        <w:tabs>
          <w:tab w:val="left" w:pos="7371"/>
        </w:tabs>
        <w:ind w:firstLine="0"/>
        <w:jc w:val="center"/>
        <w:rPr>
          <w:rFonts w:ascii="Times New Roman" w:hAnsi="Times New Roman" w:cs="Times New Roman"/>
          <w:b/>
          <w:bCs/>
          <w:noProof/>
          <w:sz w:val="28"/>
          <w:szCs w:val="28"/>
        </w:rPr>
      </w:pPr>
    </w:p>
    <w:p w:rsidR="00A77338" w:rsidRPr="00D40D64" w:rsidRDefault="00D40D64" w:rsidP="00D40D64">
      <w:pPr>
        <w:pStyle w:val="ConsNormal"/>
        <w:tabs>
          <w:tab w:val="left" w:pos="7371"/>
        </w:tabs>
        <w:ind w:firstLine="0"/>
        <w:jc w:val="right"/>
        <w:rPr>
          <w:rFonts w:ascii="Times New Roman" w:hAnsi="Times New Roman" w:cs="Times New Roman"/>
          <w:b/>
          <w:bCs/>
          <w:noProof/>
          <w:sz w:val="28"/>
          <w:szCs w:val="28"/>
        </w:rPr>
      </w:pPr>
      <w:r w:rsidRPr="00D40D64">
        <w:rPr>
          <w:rFonts w:ascii="Times New Roman" w:hAnsi="Times New Roman" w:cs="Times New Roman"/>
          <w:noProof/>
        </w:rPr>
        <w:t>Единица измерения: тыс.руб</w:t>
      </w:r>
    </w:p>
    <w:tbl>
      <w:tblPr>
        <w:tblW w:w="10012" w:type="dxa"/>
        <w:tblInd w:w="95" w:type="dxa"/>
        <w:tblLook w:val="04A0" w:firstRow="1" w:lastRow="0" w:firstColumn="1" w:lastColumn="0" w:noHBand="0" w:noVBand="1"/>
      </w:tblPr>
      <w:tblGrid>
        <w:gridCol w:w="5501"/>
        <w:gridCol w:w="749"/>
        <w:gridCol w:w="691"/>
        <w:gridCol w:w="1294"/>
        <w:gridCol w:w="709"/>
        <w:gridCol w:w="1068"/>
      </w:tblGrid>
      <w:tr w:rsidR="00B31D89" w:rsidRPr="00B31D89" w:rsidTr="005F7892">
        <w:trPr>
          <w:trHeight w:val="525"/>
        </w:trPr>
        <w:tc>
          <w:tcPr>
            <w:tcW w:w="5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1D89" w:rsidRPr="00B31D89" w:rsidRDefault="00B31D89" w:rsidP="00B31D89">
            <w:pPr>
              <w:jc w:val="center"/>
              <w:rPr>
                <w:color w:val="000000"/>
                <w:sz w:val="20"/>
                <w:szCs w:val="20"/>
              </w:rPr>
            </w:pPr>
            <w:r w:rsidRPr="00B31D89">
              <w:rPr>
                <w:color w:val="000000"/>
                <w:sz w:val="20"/>
                <w:szCs w:val="20"/>
              </w:rPr>
              <w:t>Наименование показателя</w:t>
            </w:r>
          </w:p>
        </w:tc>
        <w:tc>
          <w:tcPr>
            <w:tcW w:w="7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1D89" w:rsidRPr="00B31D89" w:rsidRDefault="00B31D89" w:rsidP="00B31D89">
            <w:pPr>
              <w:jc w:val="center"/>
              <w:rPr>
                <w:color w:val="000000"/>
                <w:sz w:val="20"/>
                <w:szCs w:val="20"/>
              </w:rPr>
            </w:pPr>
            <w:r w:rsidRPr="00B31D89">
              <w:rPr>
                <w:color w:val="000000"/>
                <w:sz w:val="20"/>
                <w:szCs w:val="20"/>
              </w:rPr>
              <w:t>Вед.</w:t>
            </w:r>
          </w:p>
        </w:tc>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1D89" w:rsidRPr="00B31D89" w:rsidRDefault="00B31D89" w:rsidP="00B31D89">
            <w:pPr>
              <w:jc w:val="center"/>
              <w:rPr>
                <w:color w:val="000000"/>
                <w:sz w:val="20"/>
                <w:szCs w:val="20"/>
              </w:rPr>
            </w:pPr>
            <w:r w:rsidRPr="00B31D89">
              <w:rPr>
                <w:color w:val="000000"/>
                <w:sz w:val="20"/>
                <w:szCs w:val="20"/>
              </w:rPr>
              <w:t>Разд.</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1D89" w:rsidRPr="00B31D89" w:rsidRDefault="00B31D89" w:rsidP="00B31D89">
            <w:pPr>
              <w:jc w:val="center"/>
              <w:rPr>
                <w:color w:val="000000"/>
                <w:sz w:val="20"/>
                <w:szCs w:val="20"/>
              </w:rPr>
            </w:pPr>
            <w:proofErr w:type="spellStart"/>
            <w:r w:rsidRPr="00B31D89">
              <w:rPr>
                <w:color w:val="000000"/>
                <w:sz w:val="20"/>
                <w:szCs w:val="20"/>
              </w:rPr>
              <w:t>Ц.ст</w:t>
            </w:r>
            <w:proofErr w:type="spellEnd"/>
            <w:r w:rsidRPr="00B31D89">
              <w:rPr>
                <w:color w:val="000000"/>
                <w:sz w:val="20"/>
                <w:szCs w:val="20"/>
              </w:rPr>
              <w: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1D89" w:rsidRPr="00B31D89" w:rsidRDefault="00B31D89" w:rsidP="00B31D89">
            <w:pPr>
              <w:jc w:val="center"/>
              <w:rPr>
                <w:color w:val="000000"/>
                <w:sz w:val="20"/>
                <w:szCs w:val="20"/>
              </w:rPr>
            </w:pPr>
            <w:proofErr w:type="spellStart"/>
            <w:r w:rsidRPr="00B31D89">
              <w:rPr>
                <w:color w:val="000000"/>
                <w:sz w:val="20"/>
                <w:szCs w:val="20"/>
              </w:rPr>
              <w:t>Расх</w:t>
            </w:r>
            <w:proofErr w:type="spellEnd"/>
            <w:r w:rsidRPr="00B31D89">
              <w:rPr>
                <w:color w:val="000000"/>
                <w:sz w:val="20"/>
                <w:szCs w:val="20"/>
              </w:rPr>
              <w:t>.</w:t>
            </w:r>
          </w:p>
        </w:tc>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1D89" w:rsidRPr="00B31D89" w:rsidRDefault="00B31D89" w:rsidP="00B31D89">
            <w:pPr>
              <w:jc w:val="center"/>
              <w:rPr>
                <w:color w:val="000000"/>
                <w:sz w:val="20"/>
                <w:szCs w:val="20"/>
              </w:rPr>
            </w:pPr>
            <w:r w:rsidRPr="00B31D89">
              <w:rPr>
                <w:color w:val="000000"/>
                <w:sz w:val="20"/>
                <w:szCs w:val="20"/>
              </w:rPr>
              <w:t>Касс. расход</w:t>
            </w:r>
          </w:p>
        </w:tc>
      </w:tr>
      <w:tr w:rsidR="00B31D89" w:rsidRPr="00B31D89" w:rsidTr="005F7892">
        <w:trPr>
          <w:trHeight w:val="300"/>
        </w:trPr>
        <w:tc>
          <w:tcPr>
            <w:tcW w:w="5501" w:type="dxa"/>
            <w:vMerge/>
            <w:tcBorders>
              <w:top w:val="single" w:sz="4" w:space="0" w:color="000000"/>
              <w:left w:val="single" w:sz="4" w:space="0" w:color="000000"/>
              <w:bottom w:val="single" w:sz="4" w:space="0" w:color="000000"/>
              <w:right w:val="single" w:sz="4" w:space="0" w:color="000000"/>
            </w:tcBorders>
            <w:vAlign w:val="center"/>
            <w:hideMark/>
          </w:tcPr>
          <w:p w:rsidR="00B31D89" w:rsidRPr="00B31D89" w:rsidRDefault="00B31D89" w:rsidP="00B31D89">
            <w:pPr>
              <w:rPr>
                <w:color w:val="000000"/>
                <w:sz w:val="20"/>
                <w:szCs w:val="20"/>
              </w:rPr>
            </w:pPr>
          </w:p>
        </w:tc>
        <w:tc>
          <w:tcPr>
            <w:tcW w:w="749" w:type="dxa"/>
            <w:vMerge/>
            <w:tcBorders>
              <w:top w:val="single" w:sz="4" w:space="0" w:color="000000"/>
              <w:left w:val="single" w:sz="4" w:space="0" w:color="000000"/>
              <w:bottom w:val="single" w:sz="4" w:space="0" w:color="000000"/>
              <w:right w:val="single" w:sz="4" w:space="0" w:color="000000"/>
            </w:tcBorders>
            <w:vAlign w:val="center"/>
            <w:hideMark/>
          </w:tcPr>
          <w:p w:rsidR="00B31D89" w:rsidRPr="00B31D89" w:rsidRDefault="00B31D89" w:rsidP="00B31D89">
            <w:pPr>
              <w:rPr>
                <w:color w:val="000000"/>
                <w:sz w:val="20"/>
                <w:szCs w:val="20"/>
              </w:rPr>
            </w:pPr>
          </w:p>
        </w:tc>
        <w:tc>
          <w:tcPr>
            <w:tcW w:w="691" w:type="dxa"/>
            <w:vMerge/>
            <w:tcBorders>
              <w:top w:val="single" w:sz="4" w:space="0" w:color="000000"/>
              <w:left w:val="single" w:sz="4" w:space="0" w:color="000000"/>
              <w:bottom w:val="single" w:sz="4" w:space="0" w:color="000000"/>
              <w:right w:val="single" w:sz="4" w:space="0" w:color="000000"/>
            </w:tcBorders>
            <w:vAlign w:val="center"/>
            <w:hideMark/>
          </w:tcPr>
          <w:p w:rsidR="00B31D89" w:rsidRPr="00B31D89" w:rsidRDefault="00B31D89" w:rsidP="00B31D89">
            <w:pPr>
              <w:rPr>
                <w:color w:val="000000"/>
                <w:sz w:val="20"/>
                <w:szCs w:val="20"/>
              </w:rPr>
            </w:pPr>
          </w:p>
        </w:tc>
        <w:tc>
          <w:tcPr>
            <w:tcW w:w="1294" w:type="dxa"/>
            <w:vMerge/>
            <w:tcBorders>
              <w:top w:val="single" w:sz="4" w:space="0" w:color="000000"/>
              <w:left w:val="single" w:sz="4" w:space="0" w:color="000000"/>
              <w:bottom w:val="single" w:sz="4" w:space="0" w:color="000000"/>
              <w:right w:val="single" w:sz="4" w:space="0" w:color="000000"/>
            </w:tcBorders>
            <w:vAlign w:val="center"/>
            <w:hideMark/>
          </w:tcPr>
          <w:p w:rsidR="00B31D89" w:rsidRPr="00B31D89" w:rsidRDefault="00B31D89" w:rsidP="00B31D89">
            <w:pPr>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31D89" w:rsidRPr="00B31D89" w:rsidRDefault="00B31D89" w:rsidP="00B31D89">
            <w:pPr>
              <w:rPr>
                <w:color w:val="000000"/>
                <w:sz w:val="20"/>
                <w:szCs w:val="20"/>
              </w:rPr>
            </w:pPr>
          </w:p>
        </w:tc>
        <w:tc>
          <w:tcPr>
            <w:tcW w:w="10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1D89" w:rsidRPr="00B31D89" w:rsidRDefault="00B31D89" w:rsidP="00B31D89">
            <w:pPr>
              <w:rPr>
                <w:color w:val="000000"/>
                <w:sz w:val="20"/>
                <w:szCs w:val="20"/>
              </w:rPr>
            </w:pPr>
          </w:p>
        </w:tc>
      </w:tr>
      <w:tr w:rsidR="00B31D89" w:rsidRPr="00B31D89" w:rsidTr="005F7892">
        <w:trPr>
          <w:trHeight w:val="417"/>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rPr>
                <w:bCs/>
                <w:color w:val="000000"/>
                <w:sz w:val="20"/>
                <w:szCs w:val="20"/>
              </w:rPr>
            </w:pPr>
            <w:r w:rsidRPr="00B31D89">
              <w:rPr>
                <w:bCs/>
                <w:color w:val="000000"/>
                <w:sz w:val="20"/>
                <w:szCs w:val="20"/>
              </w:rPr>
              <w:t>Администрация Козинского сельского поселения Смоленского района Смоленской области</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rPr>
                <w:color w:val="000000"/>
                <w:sz w:val="20"/>
                <w:szCs w:val="20"/>
              </w:rPr>
            </w:pPr>
            <w:r w:rsidRPr="00B31D89">
              <w:rPr>
                <w:color w:val="000000"/>
                <w:sz w:val="20"/>
                <w:szCs w:val="20"/>
              </w:rPr>
              <w:t>0000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rPr>
                <w:bCs/>
                <w:color w:val="000000"/>
                <w:sz w:val="20"/>
                <w:szCs w:val="20"/>
              </w:rPr>
            </w:pPr>
            <w:r w:rsidRPr="00B31D89">
              <w:rPr>
                <w:bCs/>
                <w:color w:val="000000"/>
                <w:sz w:val="20"/>
                <w:szCs w:val="20"/>
              </w:rPr>
              <w:t>21 175,9</w:t>
            </w:r>
          </w:p>
        </w:tc>
      </w:tr>
      <w:tr w:rsidR="00B31D89" w:rsidRPr="00B31D89" w:rsidTr="005F7892">
        <w:trPr>
          <w:trHeight w:val="23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0"/>
              <w:rPr>
                <w:bCs/>
                <w:color w:val="000000"/>
                <w:sz w:val="20"/>
                <w:szCs w:val="20"/>
              </w:rPr>
            </w:pPr>
            <w:r w:rsidRPr="00B31D89">
              <w:rPr>
                <w:bCs/>
                <w:color w:val="000000"/>
                <w:sz w:val="20"/>
                <w:szCs w:val="20"/>
              </w:rPr>
              <w:t>ОБЩЕГОСУДАРСТВЕННЫЕ ВОПРОСЫ</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0100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0"/>
              <w:rPr>
                <w:bCs/>
                <w:color w:val="000000"/>
                <w:sz w:val="20"/>
                <w:szCs w:val="20"/>
              </w:rPr>
            </w:pPr>
            <w:r w:rsidRPr="00B31D89">
              <w:rPr>
                <w:bCs/>
                <w:color w:val="000000"/>
                <w:sz w:val="20"/>
                <w:szCs w:val="20"/>
              </w:rPr>
              <w:t>5 637,3</w:t>
            </w:r>
          </w:p>
        </w:tc>
      </w:tr>
      <w:tr w:rsidR="00B31D89" w:rsidRPr="00B31D89" w:rsidTr="005F7892">
        <w:trPr>
          <w:trHeight w:val="555"/>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t>Функционирование высшего должностного лица субъекта Российской Федерации и муниципального образования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513,8</w:t>
            </w:r>
          </w:p>
        </w:tc>
      </w:tr>
      <w:tr w:rsidR="00B31D89" w:rsidRPr="00B31D89" w:rsidTr="005F7892">
        <w:trPr>
          <w:trHeight w:val="56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Расходы на обеспечение деятельности Главы муниципального образования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513,8</w:t>
            </w:r>
          </w:p>
        </w:tc>
      </w:tr>
      <w:tr w:rsidR="00B31D89" w:rsidRPr="00B31D89" w:rsidTr="005F7892">
        <w:trPr>
          <w:trHeight w:val="982"/>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100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513,8</w:t>
            </w:r>
          </w:p>
        </w:tc>
      </w:tr>
      <w:tr w:rsidR="00B31D89" w:rsidRPr="00B31D89" w:rsidTr="005F7892">
        <w:trPr>
          <w:trHeight w:val="40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Расходы на выплаты персоналу государственных (муниципальных) органов</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0102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99Я0200140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120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513,8</w:t>
            </w:r>
          </w:p>
        </w:tc>
      </w:tr>
      <w:tr w:rsidR="00B31D89" w:rsidRPr="00B31D89" w:rsidTr="005F7892">
        <w:trPr>
          <w:trHeight w:val="79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3 846,8</w:t>
            </w:r>
          </w:p>
        </w:tc>
      </w:tr>
      <w:tr w:rsidR="00B31D89" w:rsidRPr="00B31D89" w:rsidTr="005F7892">
        <w:trPr>
          <w:trHeight w:val="56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Расходы на обеспечение функций органов местного самоуправления в муниципальном образовании</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3 846,8</w:t>
            </w:r>
          </w:p>
        </w:tc>
      </w:tr>
      <w:tr w:rsidR="00B31D89" w:rsidRPr="00B31D89" w:rsidTr="005F7892">
        <w:trPr>
          <w:trHeight w:val="966"/>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100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2 543,0</w:t>
            </w:r>
          </w:p>
        </w:tc>
      </w:tr>
      <w:tr w:rsidR="00B31D89" w:rsidRPr="00B31D89" w:rsidTr="005F7892">
        <w:trPr>
          <w:trHeight w:val="427"/>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Расходы на выплаты персоналу государственных (муниципальных) органов</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120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2 543,0</w:t>
            </w:r>
          </w:p>
        </w:tc>
      </w:tr>
      <w:tr w:rsidR="00B31D89" w:rsidRPr="00B31D89" w:rsidTr="005F7892">
        <w:trPr>
          <w:trHeight w:val="51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1 295,0</w:t>
            </w:r>
          </w:p>
        </w:tc>
      </w:tr>
      <w:tr w:rsidR="00B31D89" w:rsidRPr="00B31D89" w:rsidTr="005F7892">
        <w:trPr>
          <w:trHeight w:val="56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1 295,0</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Иные бюджетные ассигнования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800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8,8</w:t>
            </w:r>
          </w:p>
        </w:tc>
      </w:tr>
      <w:tr w:rsidR="00B31D89" w:rsidRPr="00B31D89" w:rsidTr="005F7892">
        <w:trPr>
          <w:trHeight w:val="27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Уплата налогов, сборов и иных платежей</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0104</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99Я0500140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850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8,8</w:t>
            </w:r>
          </w:p>
        </w:tc>
      </w:tr>
      <w:tr w:rsidR="00B31D89" w:rsidRPr="00B31D89" w:rsidTr="005F7892">
        <w:trPr>
          <w:trHeight w:val="61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21,2</w:t>
            </w:r>
          </w:p>
        </w:tc>
      </w:tr>
      <w:tr w:rsidR="00B31D89" w:rsidRPr="00B31D89" w:rsidTr="005F7892">
        <w:trPr>
          <w:trHeight w:val="85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21,2</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Межбюджетные трансферты</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500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21,2</w:t>
            </w:r>
          </w:p>
        </w:tc>
      </w:tr>
      <w:tr w:rsidR="00B31D89" w:rsidRPr="00B31D89" w:rsidTr="005F7892">
        <w:trPr>
          <w:trHeight w:val="328"/>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межбюджетные трансферты</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0106</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99Я05П2002</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540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21,2</w:t>
            </w:r>
          </w:p>
        </w:tc>
      </w:tr>
      <w:tr w:rsidR="00B31D89" w:rsidRPr="00B31D89" w:rsidTr="005F7892">
        <w:trPr>
          <w:trHeight w:val="35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t>Другие общегосударственные вопросы</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1 255,4</w:t>
            </w:r>
          </w:p>
        </w:tc>
      </w:tr>
      <w:tr w:rsidR="00B31D89" w:rsidRPr="00B31D89" w:rsidTr="005F7892">
        <w:trPr>
          <w:trHeight w:val="694"/>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 xml:space="preserve">Обеспечение содержания, обслуживания и распоряжения объектами муниципальной </w:t>
            </w:r>
            <w:proofErr w:type="gramStart"/>
            <w:r w:rsidRPr="00B31D89">
              <w:rPr>
                <w:bCs/>
                <w:color w:val="000000"/>
                <w:sz w:val="20"/>
                <w:szCs w:val="20"/>
              </w:rPr>
              <w:t>собственности  в</w:t>
            </w:r>
            <w:proofErr w:type="gramEnd"/>
            <w:r w:rsidRPr="00B31D89">
              <w:rPr>
                <w:bCs/>
                <w:color w:val="000000"/>
                <w:sz w:val="20"/>
                <w:szCs w:val="20"/>
              </w:rPr>
              <w:t xml:space="preserve"> муниципальном образовании  "Смоленский район" Смоленской области"</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1 106,7</w:t>
            </w:r>
          </w:p>
        </w:tc>
      </w:tr>
      <w:tr w:rsidR="00B31D89" w:rsidRPr="00B31D89" w:rsidTr="005F7892">
        <w:trPr>
          <w:trHeight w:val="562"/>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30,8</w:t>
            </w:r>
          </w:p>
        </w:tc>
      </w:tr>
      <w:tr w:rsidR="00B31D89" w:rsidRPr="00B31D89" w:rsidTr="005F7892">
        <w:trPr>
          <w:trHeight w:val="571"/>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30,8</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Иные бюджетные ассигнования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800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1 075,9</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Исполнение судебных актов</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830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86,7</w:t>
            </w:r>
          </w:p>
        </w:tc>
      </w:tr>
      <w:tr w:rsidR="00B31D89" w:rsidRPr="00B31D89" w:rsidTr="005F7892">
        <w:trPr>
          <w:trHeight w:val="22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Уплата налогов, сборов и иных платежей</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17Я0121741</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850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989,3</w:t>
            </w:r>
          </w:p>
        </w:tc>
      </w:tr>
      <w:tr w:rsidR="00B31D89" w:rsidRPr="00B31D89" w:rsidTr="005F7892">
        <w:trPr>
          <w:trHeight w:val="251"/>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Резервный фонд муниципального образования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74,4</w:t>
            </w:r>
          </w:p>
        </w:tc>
      </w:tr>
      <w:tr w:rsidR="00B31D89" w:rsidRPr="00B31D89" w:rsidTr="005F7892">
        <w:trPr>
          <w:trHeight w:val="566"/>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74,4</w:t>
            </w:r>
          </w:p>
        </w:tc>
      </w:tr>
      <w:tr w:rsidR="00B31D89" w:rsidRPr="00B31D89" w:rsidTr="005F7892">
        <w:trPr>
          <w:trHeight w:val="56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74,4</w:t>
            </w:r>
          </w:p>
        </w:tc>
      </w:tr>
      <w:tr w:rsidR="00B31D89" w:rsidRPr="00B31D89" w:rsidTr="005F7892">
        <w:trPr>
          <w:trHeight w:val="697"/>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Проведение семинаров, фестивалей, конкурсов, единовременное денежное вознаграждение и иные расходы муниципального образования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74,2</w:t>
            </w:r>
          </w:p>
        </w:tc>
      </w:tr>
      <w:tr w:rsidR="00B31D89" w:rsidRPr="00B31D89" w:rsidTr="005F7892">
        <w:trPr>
          <w:trHeight w:val="565"/>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74,2</w:t>
            </w:r>
          </w:p>
        </w:tc>
      </w:tr>
      <w:tr w:rsidR="00B31D89" w:rsidRPr="00B31D89" w:rsidTr="005F7892">
        <w:trPr>
          <w:trHeight w:val="545"/>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0113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9920220640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74,2</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0"/>
              <w:rPr>
                <w:bCs/>
                <w:color w:val="000000"/>
                <w:sz w:val="20"/>
                <w:szCs w:val="20"/>
              </w:rPr>
            </w:pPr>
            <w:r w:rsidRPr="00B31D89">
              <w:rPr>
                <w:bCs/>
                <w:color w:val="000000"/>
                <w:sz w:val="20"/>
                <w:szCs w:val="20"/>
              </w:rPr>
              <w:t>НАЦИОНАЛЬНАЯ ОБОРОНА</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0200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0"/>
              <w:rPr>
                <w:bCs/>
                <w:color w:val="000000"/>
                <w:sz w:val="20"/>
                <w:szCs w:val="20"/>
              </w:rPr>
            </w:pPr>
            <w:r w:rsidRPr="00B31D89">
              <w:rPr>
                <w:bCs/>
                <w:color w:val="000000"/>
                <w:sz w:val="20"/>
                <w:szCs w:val="20"/>
              </w:rPr>
              <w:t>352,2</w:t>
            </w:r>
          </w:p>
        </w:tc>
      </w:tr>
      <w:tr w:rsidR="00B31D89" w:rsidRPr="00B31D89" w:rsidTr="005F7892">
        <w:trPr>
          <w:trHeight w:val="25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t>Мобилизационная и вневойсковая подготовка</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352,2</w:t>
            </w:r>
          </w:p>
        </w:tc>
      </w:tr>
      <w:tr w:rsidR="00B31D89" w:rsidRPr="00B31D89" w:rsidTr="005F7892">
        <w:trPr>
          <w:trHeight w:val="831"/>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 xml:space="preserve">Субвенции на осуществление первичного воинского учета, на территориях, где отсутствуют военные комиссариаты на территории муниципального </w:t>
            </w:r>
            <w:proofErr w:type="gramStart"/>
            <w:r w:rsidRPr="00B31D89">
              <w:rPr>
                <w:bCs/>
                <w:color w:val="000000"/>
                <w:sz w:val="20"/>
                <w:szCs w:val="20"/>
              </w:rPr>
              <w:t>образования .</w:t>
            </w:r>
            <w:proofErr w:type="gramEnd"/>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352,2</w:t>
            </w:r>
          </w:p>
        </w:tc>
      </w:tr>
      <w:tr w:rsidR="00B31D89" w:rsidRPr="00B31D89" w:rsidTr="005F7892">
        <w:trPr>
          <w:trHeight w:val="984"/>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100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193,9</w:t>
            </w:r>
          </w:p>
        </w:tc>
      </w:tr>
      <w:tr w:rsidR="00B31D89" w:rsidRPr="00B31D89" w:rsidTr="005F7892">
        <w:trPr>
          <w:trHeight w:val="55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Расходы на выплаты персоналу государственных (муниципальных) органов</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120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193,9</w:t>
            </w:r>
          </w:p>
        </w:tc>
      </w:tr>
      <w:tr w:rsidR="00B31D89" w:rsidRPr="00B31D89" w:rsidTr="005F7892">
        <w:trPr>
          <w:trHeight w:val="55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158,3</w:t>
            </w:r>
          </w:p>
        </w:tc>
      </w:tr>
      <w:tr w:rsidR="00B31D89" w:rsidRPr="00B31D89" w:rsidTr="005F7892">
        <w:trPr>
          <w:trHeight w:val="415"/>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0203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78Я0051180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158,3</w:t>
            </w:r>
          </w:p>
        </w:tc>
      </w:tr>
      <w:tr w:rsidR="00B31D89" w:rsidRPr="00B31D89" w:rsidTr="005F7892">
        <w:trPr>
          <w:trHeight w:val="415"/>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0"/>
              <w:rPr>
                <w:bCs/>
                <w:color w:val="000000"/>
                <w:sz w:val="20"/>
                <w:szCs w:val="20"/>
              </w:rPr>
            </w:pPr>
            <w:r w:rsidRPr="00B31D89">
              <w:rPr>
                <w:bCs/>
                <w:color w:val="000000"/>
                <w:sz w:val="20"/>
                <w:szCs w:val="20"/>
              </w:rPr>
              <w:t>НАЦИОНАЛЬНАЯ БЕЗОПАСНОСТЬ И ПРАВООХРАНИТЕЛЬНАЯ ДЕЯТЕЛЬНОСТЬ</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0300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0"/>
              <w:rPr>
                <w:bCs/>
                <w:color w:val="000000"/>
                <w:sz w:val="20"/>
                <w:szCs w:val="20"/>
              </w:rPr>
            </w:pPr>
            <w:r w:rsidRPr="00B31D89">
              <w:rPr>
                <w:bCs/>
                <w:color w:val="000000"/>
                <w:sz w:val="20"/>
                <w:szCs w:val="20"/>
              </w:rPr>
              <w:t>6,1</w:t>
            </w:r>
          </w:p>
        </w:tc>
      </w:tr>
      <w:tr w:rsidR="00B31D89" w:rsidRPr="00B31D89" w:rsidTr="005F7892">
        <w:trPr>
          <w:trHeight w:val="25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t>Обеспечение пожарной безопасности</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6,1</w:t>
            </w:r>
          </w:p>
        </w:tc>
      </w:tr>
      <w:tr w:rsidR="00B31D89" w:rsidRPr="00B31D89" w:rsidTr="005F7892">
        <w:trPr>
          <w:trHeight w:val="694"/>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6,1</w:t>
            </w:r>
          </w:p>
        </w:tc>
      </w:tr>
      <w:tr w:rsidR="00B31D89" w:rsidRPr="00B31D89" w:rsidTr="005F7892">
        <w:trPr>
          <w:trHeight w:val="54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lastRenderedPageBreak/>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6,1</w:t>
            </w:r>
          </w:p>
        </w:tc>
      </w:tr>
      <w:tr w:rsidR="00B31D89" w:rsidRPr="00B31D89" w:rsidTr="005F7892">
        <w:trPr>
          <w:trHeight w:val="476"/>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0310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99Я0012090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6,1</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0"/>
              <w:rPr>
                <w:bCs/>
                <w:color w:val="000000"/>
                <w:sz w:val="20"/>
                <w:szCs w:val="20"/>
              </w:rPr>
            </w:pPr>
            <w:r w:rsidRPr="00B31D89">
              <w:rPr>
                <w:bCs/>
                <w:color w:val="000000"/>
                <w:sz w:val="20"/>
                <w:szCs w:val="20"/>
              </w:rPr>
              <w:t>НАЦИОНАЛЬНАЯ ЭКОНОМИКА</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0400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0"/>
              <w:rPr>
                <w:bCs/>
                <w:color w:val="000000"/>
                <w:sz w:val="20"/>
                <w:szCs w:val="20"/>
              </w:rPr>
            </w:pPr>
            <w:r w:rsidRPr="00B31D89">
              <w:rPr>
                <w:bCs/>
                <w:color w:val="000000"/>
                <w:sz w:val="20"/>
                <w:szCs w:val="20"/>
              </w:rPr>
              <w:t>8 810,8</w:t>
            </w:r>
          </w:p>
        </w:tc>
      </w:tr>
      <w:tr w:rsidR="00B31D89" w:rsidRPr="00B31D89" w:rsidTr="005F7892">
        <w:trPr>
          <w:trHeight w:val="187"/>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t>Дорожное хозяйство (дорожные фонды)</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8 810,8</w:t>
            </w:r>
          </w:p>
        </w:tc>
      </w:tr>
      <w:tr w:rsidR="00B31D89" w:rsidRPr="00B31D89" w:rsidTr="005F7892">
        <w:trPr>
          <w:trHeight w:val="928"/>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на территории Смоленского района Смоленской области на 2019-2021 годы ".</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1 813,5</w:t>
            </w:r>
          </w:p>
        </w:tc>
      </w:tr>
      <w:tr w:rsidR="00B31D89" w:rsidRPr="00B31D89" w:rsidTr="005F7892">
        <w:trPr>
          <w:trHeight w:val="55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1 813,5</w:t>
            </w:r>
          </w:p>
        </w:tc>
      </w:tr>
      <w:tr w:rsidR="00B31D89" w:rsidRPr="00B31D89" w:rsidTr="005F7892">
        <w:trPr>
          <w:trHeight w:val="49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05Я0121614</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1 813,5</w:t>
            </w:r>
          </w:p>
        </w:tc>
      </w:tr>
      <w:tr w:rsidR="00B31D89" w:rsidRPr="00B31D89" w:rsidTr="005F7892">
        <w:trPr>
          <w:trHeight w:val="97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05Я0181260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6 986,3</w:t>
            </w:r>
          </w:p>
        </w:tc>
      </w:tr>
      <w:tr w:rsidR="00B31D89" w:rsidRPr="00B31D89" w:rsidTr="005F7892">
        <w:trPr>
          <w:trHeight w:val="55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05Я0181260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6 986,3</w:t>
            </w:r>
          </w:p>
        </w:tc>
      </w:tr>
      <w:tr w:rsidR="00B31D89" w:rsidRPr="00B31D89" w:rsidTr="005F7892">
        <w:trPr>
          <w:trHeight w:val="554"/>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05Я0181260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6 986,3</w:t>
            </w:r>
          </w:p>
        </w:tc>
      </w:tr>
      <w:tr w:rsidR="00B31D89" w:rsidRPr="00B31D89" w:rsidTr="005F7892">
        <w:trPr>
          <w:trHeight w:val="986"/>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proofErr w:type="spellStart"/>
            <w:r w:rsidRPr="00B31D89">
              <w:rPr>
                <w:bCs/>
                <w:color w:val="000000"/>
                <w:sz w:val="20"/>
                <w:szCs w:val="20"/>
              </w:rPr>
              <w:t>Софинансирование</w:t>
            </w:r>
            <w:proofErr w:type="spellEnd"/>
            <w:r w:rsidRPr="00B31D89">
              <w:rPr>
                <w:bCs/>
                <w:color w:val="000000"/>
                <w:sz w:val="20"/>
                <w:szCs w:val="20"/>
              </w:rPr>
              <w:t xml:space="preserve"> на проектирование. строительство. реконструкцию. капитальный ремонт и ремонт автомобильных дорог общего пользования местного значения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05Я01S1260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11,0</w:t>
            </w:r>
          </w:p>
        </w:tc>
      </w:tr>
      <w:tr w:rsidR="00B31D89" w:rsidRPr="00B31D89" w:rsidTr="005F7892">
        <w:trPr>
          <w:trHeight w:val="41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05Я01S1260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11,0</w:t>
            </w:r>
          </w:p>
        </w:tc>
      </w:tr>
      <w:tr w:rsidR="00B31D89" w:rsidRPr="00B31D89" w:rsidTr="005F7892">
        <w:trPr>
          <w:trHeight w:val="511"/>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0409</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05Я01S1260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11,0</w:t>
            </w:r>
          </w:p>
        </w:tc>
      </w:tr>
      <w:tr w:rsidR="00B31D89" w:rsidRPr="00B31D89" w:rsidTr="005F7892">
        <w:trPr>
          <w:trHeight w:val="381"/>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0"/>
              <w:rPr>
                <w:bCs/>
                <w:color w:val="000000"/>
                <w:sz w:val="20"/>
                <w:szCs w:val="20"/>
              </w:rPr>
            </w:pPr>
            <w:r w:rsidRPr="00B31D89">
              <w:rPr>
                <w:bCs/>
                <w:color w:val="000000"/>
                <w:sz w:val="20"/>
                <w:szCs w:val="20"/>
              </w:rPr>
              <w:t>ЖИЛИЩНО-КОММУНАЛЬНОЕ ХОЗЯЙСТВО</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0500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0"/>
              <w:rPr>
                <w:bCs/>
                <w:color w:val="000000"/>
                <w:sz w:val="20"/>
                <w:szCs w:val="20"/>
              </w:rPr>
            </w:pPr>
            <w:r w:rsidRPr="00B31D89">
              <w:rPr>
                <w:bCs/>
                <w:color w:val="000000"/>
                <w:sz w:val="20"/>
                <w:szCs w:val="20"/>
              </w:rPr>
              <w:t>6 138,5</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t>Жилищное хозяйство</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162,5</w:t>
            </w:r>
          </w:p>
        </w:tc>
      </w:tr>
      <w:tr w:rsidR="00B31D89" w:rsidRPr="00B31D89" w:rsidTr="005F7892">
        <w:trPr>
          <w:trHeight w:val="51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Основные мероприятия по проведению капитального, текущего ремонта муниципального жилого фонда</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57,3</w:t>
            </w:r>
          </w:p>
        </w:tc>
      </w:tr>
      <w:tr w:rsidR="00B31D89" w:rsidRPr="00B31D89" w:rsidTr="005F7892">
        <w:trPr>
          <w:trHeight w:val="56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57,3</w:t>
            </w:r>
          </w:p>
        </w:tc>
      </w:tr>
      <w:tr w:rsidR="00B31D89" w:rsidRPr="00B31D89" w:rsidTr="005F7892">
        <w:trPr>
          <w:trHeight w:val="495"/>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06Я0140000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57,3</w:t>
            </w:r>
          </w:p>
        </w:tc>
      </w:tr>
      <w:tr w:rsidR="00B31D89" w:rsidRPr="00B31D89" w:rsidTr="005F7892">
        <w:trPr>
          <w:trHeight w:val="471"/>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Основные мероприятия по оплате взносов на капитальный ремонт муниципального жилого фонда</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105,2</w:t>
            </w:r>
          </w:p>
        </w:tc>
      </w:tr>
      <w:tr w:rsidR="00B31D89" w:rsidRPr="00B31D89" w:rsidTr="005F7892">
        <w:trPr>
          <w:trHeight w:val="551"/>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105,2</w:t>
            </w:r>
          </w:p>
        </w:tc>
      </w:tr>
      <w:tr w:rsidR="00B31D89" w:rsidRPr="00B31D89" w:rsidTr="005F7892">
        <w:trPr>
          <w:trHeight w:val="57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0501</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06Я0240000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105,2</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t>Коммунальное хозяйство</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2 410,2</w:t>
            </w:r>
          </w:p>
        </w:tc>
      </w:tr>
      <w:tr w:rsidR="00B31D89" w:rsidRPr="00B31D89" w:rsidTr="005F7892">
        <w:trPr>
          <w:trHeight w:val="657"/>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 xml:space="preserve">Основные мероприятия по выравниванию выпадающих доходов и прочие </w:t>
            </w:r>
            <w:proofErr w:type="gramStart"/>
            <w:r w:rsidRPr="00B31D89">
              <w:rPr>
                <w:bCs/>
                <w:color w:val="000000"/>
                <w:sz w:val="20"/>
                <w:szCs w:val="20"/>
              </w:rPr>
              <w:t>мероприятия  в</w:t>
            </w:r>
            <w:proofErr w:type="gramEnd"/>
            <w:r w:rsidRPr="00B31D89">
              <w:rPr>
                <w:bCs/>
                <w:color w:val="000000"/>
                <w:sz w:val="20"/>
                <w:szCs w:val="20"/>
              </w:rPr>
              <w:t xml:space="preserve"> сфере коммунального хозяйства</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1 584,6</w:t>
            </w:r>
          </w:p>
        </w:tc>
      </w:tr>
      <w:tr w:rsidR="00B31D89" w:rsidRPr="00B31D89" w:rsidTr="005F7892">
        <w:trPr>
          <w:trHeight w:val="525"/>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1 195,8</w:t>
            </w:r>
          </w:p>
        </w:tc>
      </w:tr>
      <w:tr w:rsidR="00B31D89" w:rsidRPr="00B31D89" w:rsidTr="005F7892">
        <w:trPr>
          <w:trHeight w:val="561"/>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1 195,8</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Иные бюджетные ассигнования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800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388,8</w:t>
            </w:r>
          </w:p>
        </w:tc>
      </w:tr>
      <w:tr w:rsidR="00B31D89" w:rsidRPr="00B31D89" w:rsidTr="005F7892">
        <w:trPr>
          <w:trHeight w:val="67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06Я0260160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810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388,8</w:t>
            </w:r>
          </w:p>
        </w:tc>
      </w:tr>
      <w:tr w:rsidR="00B31D89" w:rsidRPr="00B31D89" w:rsidTr="005F7892">
        <w:trPr>
          <w:trHeight w:val="258"/>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Основные мероприятия в рамках ЦП</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461,5</w:t>
            </w:r>
          </w:p>
        </w:tc>
      </w:tr>
      <w:tr w:rsidR="00B31D89" w:rsidRPr="00B31D89" w:rsidTr="005F7892">
        <w:trPr>
          <w:trHeight w:val="559"/>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461,5</w:t>
            </w:r>
          </w:p>
        </w:tc>
      </w:tr>
      <w:tr w:rsidR="00B31D89" w:rsidRPr="00B31D89" w:rsidTr="005F7892">
        <w:trPr>
          <w:trHeight w:val="55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23Я0120210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461,5</w:t>
            </w:r>
          </w:p>
        </w:tc>
      </w:tr>
      <w:tr w:rsidR="00B31D89" w:rsidRPr="00B31D89" w:rsidTr="005F7892">
        <w:trPr>
          <w:trHeight w:val="277"/>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Резервный фонд муниципального образования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364,0</w:t>
            </w:r>
          </w:p>
        </w:tc>
      </w:tr>
      <w:tr w:rsidR="00B31D89" w:rsidRPr="00B31D89" w:rsidTr="005F7892">
        <w:trPr>
          <w:trHeight w:val="551"/>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364,0</w:t>
            </w:r>
          </w:p>
        </w:tc>
      </w:tr>
      <w:tr w:rsidR="00B31D89" w:rsidRPr="00B31D89" w:rsidTr="005F7892">
        <w:trPr>
          <w:trHeight w:val="558"/>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0502</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2401000000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364,0</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t>Благоустройство</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3 565,7</w:t>
            </w:r>
          </w:p>
        </w:tc>
      </w:tr>
      <w:tr w:rsidR="00B31D89" w:rsidRPr="00B31D89" w:rsidTr="005F7892">
        <w:trPr>
          <w:trHeight w:val="27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Прочее благоустройство в сфере коммунального хозяйства</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2 060,3</w:t>
            </w:r>
          </w:p>
        </w:tc>
      </w:tr>
      <w:tr w:rsidR="00B31D89" w:rsidRPr="00B31D89" w:rsidTr="005F7892">
        <w:trPr>
          <w:trHeight w:val="432"/>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2 060,3</w:t>
            </w:r>
          </w:p>
        </w:tc>
      </w:tr>
      <w:tr w:rsidR="00B31D89" w:rsidRPr="00B31D89" w:rsidTr="005F7892">
        <w:trPr>
          <w:trHeight w:val="524"/>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06Я0120160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2 060,3</w:t>
            </w:r>
          </w:p>
        </w:tc>
      </w:tr>
      <w:tr w:rsidR="00B31D89" w:rsidRPr="00B31D89" w:rsidTr="005F7892">
        <w:trPr>
          <w:trHeight w:val="545"/>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Обеспечение оказания ритуальных услуг и содержание мест захоронения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146,3</w:t>
            </w:r>
          </w:p>
        </w:tc>
      </w:tr>
      <w:tr w:rsidR="00B31D89" w:rsidRPr="00B31D89" w:rsidTr="005F7892">
        <w:trPr>
          <w:trHeight w:val="567"/>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146,3</w:t>
            </w:r>
          </w:p>
        </w:tc>
      </w:tr>
      <w:tr w:rsidR="00B31D89" w:rsidRPr="00B31D89" w:rsidTr="005F7892">
        <w:trPr>
          <w:trHeight w:val="561"/>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06Я0121014</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146,3</w:t>
            </w:r>
          </w:p>
        </w:tc>
      </w:tr>
      <w:tr w:rsidR="00B31D89" w:rsidRPr="00B31D89" w:rsidTr="005F7892">
        <w:trPr>
          <w:trHeight w:val="68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1 359,2</w:t>
            </w:r>
          </w:p>
        </w:tc>
      </w:tr>
      <w:tr w:rsidR="00B31D89" w:rsidRPr="00B31D89" w:rsidTr="005F7892">
        <w:trPr>
          <w:trHeight w:val="42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1 359,2</w:t>
            </w:r>
          </w:p>
        </w:tc>
      </w:tr>
      <w:tr w:rsidR="00B31D89" w:rsidRPr="00B31D89" w:rsidTr="005F7892">
        <w:trPr>
          <w:trHeight w:val="515"/>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0503</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16Я0160160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1 359,2</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0"/>
              <w:rPr>
                <w:bCs/>
                <w:color w:val="000000"/>
                <w:sz w:val="20"/>
                <w:szCs w:val="20"/>
              </w:rPr>
            </w:pPr>
            <w:r w:rsidRPr="00B31D89">
              <w:rPr>
                <w:bCs/>
                <w:color w:val="000000"/>
                <w:sz w:val="20"/>
                <w:szCs w:val="20"/>
              </w:rPr>
              <w:t>СОЦИАЛЬНАЯ ПОЛИТИКА</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1000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0"/>
              <w:rPr>
                <w:bCs/>
                <w:color w:val="000000"/>
                <w:sz w:val="20"/>
                <w:szCs w:val="20"/>
              </w:rPr>
            </w:pPr>
            <w:r w:rsidRPr="00B31D89">
              <w:rPr>
                <w:bCs/>
                <w:color w:val="000000"/>
                <w:sz w:val="20"/>
                <w:szCs w:val="20"/>
              </w:rPr>
              <w:t>63,1</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t>Пенсионное обеспечение</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63,1</w:t>
            </w:r>
          </w:p>
        </w:tc>
      </w:tr>
      <w:tr w:rsidR="00B31D89" w:rsidRPr="00B31D89" w:rsidTr="005F7892">
        <w:trPr>
          <w:trHeight w:val="447"/>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Доплаты к пенсиям муниципальных служащих в муниципальном образовании</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63,1</w:t>
            </w:r>
          </w:p>
        </w:tc>
      </w:tr>
      <w:tr w:rsidR="00B31D89" w:rsidRPr="00B31D89" w:rsidTr="005F7892">
        <w:trPr>
          <w:trHeight w:val="255"/>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Социальное обеспечение и иные выплаты населению</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300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63,1</w:t>
            </w:r>
          </w:p>
        </w:tc>
      </w:tr>
      <w:tr w:rsidR="00B31D89" w:rsidRPr="00B31D89" w:rsidTr="005F7892">
        <w:trPr>
          <w:trHeight w:val="274"/>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Публичные нормативные социальные выплаты гражданам</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1001</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99ЯП010020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310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63,1</w:t>
            </w:r>
          </w:p>
        </w:tc>
      </w:tr>
      <w:tr w:rsidR="00B31D89" w:rsidRPr="00B31D89" w:rsidTr="005F7892">
        <w:trPr>
          <w:trHeight w:val="300"/>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0"/>
              <w:rPr>
                <w:bCs/>
                <w:color w:val="000000"/>
                <w:sz w:val="20"/>
                <w:szCs w:val="20"/>
              </w:rPr>
            </w:pPr>
            <w:r w:rsidRPr="00B31D89">
              <w:rPr>
                <w:bCs/>
                <w:color w:val="000000"/>
                <w:sz w:val="20"/>
                <w:szCs w:val="20"/>
              </w:rPr>
              <w:t>ФИЗИЧЕСКАЯ КУЛЬТУРА И СПОРТ</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1100</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0"/>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0"/>
              <w:rPr>
                <w:bCs/>
                <w:color w:val="000000"/>
                <w:sz w:val="20"/>
                <w:szCs w:val="20"/>
              </w:rPr>
            </w:pPr>
            <w:r w:rsidRPr="00B31D89">
              <w:rPr>
                <w:bCs/>
                <w:color w:val="000000"/>
                <w:sz w:val="20"/>
                <w:szCs w:val="20"/>
              </w:rPr>
              <w:t>168,0</w:t>
            </w:r>
          </w:p>
        </w:tc>
      </w:tr>
      <w:tr w:rsidR="00B31D89" w:rsidRPr="00B31D89" w:rsidTr="005F7892">
        <w:trPr>
          <w:trHeight w:val="254"/>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1"/>
              <w:rPr>
                <w:bCs/>
                <w:color w:val="000000"/>
                <w:sz w:val="20"/>
                <w:szCs w:val="20"/>
              </w:rPr>
            </w:pPr>
            <w:r w:rsidRPr="00B31D89">
              <w:rPr>
                <w:bCs/>
                <w:color w:val="000000"/>
                <w:sz w:val="20"/>
                <w:szCs w:val="20"/>
              </w:rPr>
              <w:t>Другие вопросы в области физической культуры и спорта</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1"/>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1"/>
              <w:rPr>
                <w:bCs/>
                <w:color w:val="000000"/>
                <w:sz w:val="20"/>
                <w:szCs w:val="20"/>
              </w:rPr>
            </w:pPr>
            <w:r w:rsidRPr="00B31D89">
              <w:rPr>
                <w:bCs/>
                <w:color w:val="000000"/>
                <w:sz w:val="20"/>
                <w:szCs w:val="20"/>
              </w:rPr>
              <w:t>168,0</w:t>
            </w:r>
          </w:p>
        </w:tc>
      </w:tr>
      <w:tr w:rsidR="00B31D89" w:rsidRPr="00B31D89" w:rsidTr="005F7892">
        <w:trPr>
          <w:trHeight w:val="555"/>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2"/>
              <w:rPr>
                <w:bCs/>
                <w:color w:val="000000"/>
                <w:sz w:val="20"/>
                <w:szCs w:val="20"/>
              </w:rPr>
            </w:pPr>
            <w:r w:rsidRPr="00B31D89">
              <w:rPr>
                <w:bCs/>
                <w:color w:val="000000"/>
                <w:sz w:val="20"/>
                <w:szCs w:val="20"/>
              </w:rPr>
              <w:t>Основные мероприятия, направленные на формирование здорового образа жизни населения</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2"/>
              <w:rPr>
                <w:color w:val="000000"/>
                <w:sz w:val="20"/>
                <w:szCs w:val="20"/>
              </w:rPr>
            </w:pPr>
            <w:r w:rsidRPr="00B31D89">
              <w:rPr>
                <w:color w:val="000000"/>
                <w:sz w:val="20"/>
                <w:szCs w:val="20"/>
              </w:rPr>
              <w:t>000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2"/>
              <w:rPr>
                <w:bCs/>
                <w:color w:val="000000"/>
                <w:sz w:val="20"/>
                <w:szCs w:val="20"/>
              </w:rPr>
            </w:pPr>
            <w:r w:rsidRPr="00B31D89">
              <w:rPr>
                <w:bCs/>
                <w:color w:val="000000"/>
                <w:sz w:val="20"/>
                <w:szCs w:val="20"/>
              </w:rPr>
              <w:t>168,0</w:t>
            </w:r>
          </w:p>
        </w:tc>
      </w:tr>
      <w:tr w:rsidR="00B31D89" w:rsidRPr="00B31D89" w:rsidTr="005F7892">
        <w:trPr>
          <w:trHeight w:val="421"/>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3"/>
              <w:rPr>
                <w:bCs/>
                <w:color w:val="000000"/>
                <w:sz w:val="20"/>
                <w:szCs w:val="20"/>
              </w:rPr>
            </w:pPr>
            <w:r w:rsidRPr="00B31D89">
              <w:rPr>
                <w:bCs/>
                <w:color w:val="000000"/>
                <w:sz w:val="20"/>
                <w:szCs w:val="20"/>
              </w:rPr>
              <w:t>Закупка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3"/>
              <w:rPr>
                <w:color w:val="000000"/>
                <w:sz w:val="20"/>
                <w:szCs w:val="20"/>
              </w:rPr>
            </w:pPr>
            <w:r w:rsidRPr="00B31D89">
              <w:rPr>
                <w:color w:val="000000"/>
                <w:sz w:val="20"/>
                <w:szCs w:val="20"/>
              </w:rPr>
              <w:t>200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3"/>
              <w:rPr>
                <w:bCs/>
                <w:color w:val="000000"/>
                <w:sz w:val="20"/>
                <w:szCs w:val="20"/>
              </w:rPr>
            </w:pPr>
            <w:r w:rsidRPr="00B31D89">
              <w:rPr>
                <w:bCs/>
                <w:color w:val="000000"/>
                <w:sz w:val="20"/>
                <w:szCs w:val="20"/>
              </w:rPr>
              <w:t>168,0</w:t>
            </w:r>
          </w:p>
        </w:tc>
      </w:tr>
      <w:tr w:rsidR="00B31D89" w:rsidRPr="00B31D89" w:rsidTr="005F7892">
        <w:trPr>
          <w:trHeight w:val="513"/>
        </w:trPr>
        <w:tc>
          <w:tcPr>
            <w:tcW w:w="5501" w:type="dxa"/>
            <w:tcBorders>
              <w:top w:val="nil"/>
              <w:left w:val="single" w:sz="4" w:space="0" w:color="000000"/>
              <w:bottom w:val="single" w:sz="4" w:space="0" w:color="000000"/>
              <w:right w:val="single" w:sz="4" w:space="0" w:color="000000"/>
            </w:tcBorders>
            <w:shd w:val="clear" w:color="auto" w:fill="auto"/>
            <w:hideMark/>
          </w:tcPr>
          <w:p w:rsidR="00B31D89" w:rsidRPr="00B31D89" w:rsidRDefault="00B31D89" w:rsidP="00B31D89">
            <w:pPr>
              <w:outlineLvl w:val="4"/>
              <w:rPr>
                <w:bCs/>
                <w:color w:val="000000"/>
                <w:sz w:val="20"/>
                <w:szCs w:val="20"/>
              </w:rPr>
            </w:pPr>
            <w:r w:rsidRPr="00B31D89">
              <w:rPr>
                <w:bCs/>
                <w:color w:val="000000"/>
                <w:sz w:val="20"/>
                <w:szCs w:val="20"/>
              </w:rPr>
              <w:t>Иные закупки товаров, работ и услуг для обеспечения государственных (муниципальных) нужд</w:t>
            </w:r>
          </w:p>
        </w:tc>
        <w:tc>
          <w:tcPr>
            <w:tcW w:w="74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929</w:t>
            </w:r>
          </w:p>
        </w:tc>
        <w:tc>
          <w:tcPr>
            <w:tcW w:w="691"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1105</w:t>
            </w:r>
          </w:p>
        </w:tc>
        <w:tc>
          <w:tcPr>
            <w:tcW w:w="1294"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03Я0320150</w:t>
            </w:r>
          </w:p>
        </w:tc>
        <w:tc>
          <w:tcPr>
            <w:tcW w:w="709"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center"/>
              <w:outlineLvl w:val="4"/>
              <w:rPr>
                <w:color w:val="000000"/>
                <w:sz w:val="20"/>
                <w:szCs w:val="20"/>
              </w:rPr>
            </w:pPr>
            <w:r w:rsidRPr="00B31D89">
              <w:rPr>
                <w:color w:val="000000"/>
                <w:sz w:val="20"/>
                <w:szCs w:val="20"/>
              </w:rPr>
              <w:t>240</w:t>
            </w:r>
          </w:p>
        </w:tc>
        <w:tc>
          <w:tcPr>
            <w:tcW w:w="1068" w:type="dxa"/>
            <w:tcBorders>
              <w:top w:val="nil"/>
              <w:left w:val="nil"/>
              <w:bottom w:val="single" w:sz="4" w:space="0" w:color="000000"/>
              <w:right w:val="single" w:sz="4" w:space="0" w:color="000000"/>
            </w:tcBorders>
            <w:shd w:val="clear" w:color="auto" w:fill="auto"/>
            <w:noWrap/>
            <w:hideMark/>
          </w:tcPr>
          <w:p w:rsidR="00B31D89" w:rsidRPr="00B31D89" w:rsidRDefault="00B31D89" w:rsidP="00B31D89">
            <w:pPr>
              <w:jc w:val="right"/>
              <w:outlineLvl w:val="4"/>
              <w:rPr>
                <w:bCs/>
                <w:color w:val="000000"/>
                <w:sz w:val="20"/>
                <w:szCs w:val="20"/>
              </w:rPr>
            </w:pPr>
            <w:r w:rsidRPr="00B31D89">
              <w:rPr>
                <w:bCs/>
                <w:color w:val="000000"/>
                <w:sz w:val="20"/>
                <w:szCs w:val="20"/>
              </w:rPr>
              <w:t>168,0</w:t>
            </w:r>
          </w:p>
        </w:tc>
      </w:tr>
    </w:tbl>
    <w:p w:rsidR="00CE4F4D" w:rsidRDefault="00CE4F4D" w:rsidP="00C61F5A">
      <w:pPr>
        <w:pStyle w:val="ConsNormal"/>
        <w:tabs>
          <w:tab w:val="left" w:pos="7371"/>
        </w:tabs>
        <w:ind w:firstLine="0"/>
        <w:jc w:val="right"/>
        <w:rPr>
          <w:rFonts w:ascii="Times New Roman" w:hAnsi="Times New Roman" w:cs="Times New Roman"/>
          <w:sz w:val="28"/>
          <w:szCs w:val="28"/>
        </w:rPr>
      </w:pPr>
    </w:p>
    <w:p w:rsidR="00CE4F4D" w:rsidRDefault="00CE4F4D" w:rsidP="00C61F5A">
      <w:pPr>
        <w:pStyle w:val="ConsNormal"/>
        <w:tabs>
          <w:tab w:val="left" w:pos="7371"/>
        </w:tabs>
        <w:ind w:firstLine="0"/>
        <w:jc w:val="right"/>
        <w:rPr>
          <w:rFonts w:ascii="Times New Roman" w:hAnsi="Times New Roman" w:cs="Times New Roman"/>
          <w:sz w:val="28"/>
          <w:szCs w:val="28"/>
        </w:rPr>
      </w:pPr>
    </w:p>
    <w:p w:rsidR="00CE4F4D" w:rsidRDefault="00CE4F4D" w:rsidP="00C61F5A">
      <w:pPr>
        <w:pStyle w:val="ConsNormal"/>
        <w:tabs>
          <w:tab w:val="left" w:pos="7371"/>
        </w:tabs>
        <w:ind w:firstLine="0"/>
        <w:jc w:val="right"/>
        <w:rPr>
          <w:rFonts w:ascii="Times New Roman" w:hAnsi="Times New Roman" w:cs="Times New Roman"/>
          <w:sz w:val="28"/>
          <w:szCs w:val="28"/>
        </w:rPr>
      </w:pPr>
    </w:p>
    <w:p w:rsidR="00CE4F4D" w:rsidRDefault="00CE4F4D" w:rsidP="00C61F5A">
      <w:pPr>
        <w:pStyle w:val="ConsNormal"/>
        <w:tabs>
          <w:tab w:val="left" w:pos="7371"/>
        </w:tabs>
        <w:ind w:firstLine="0"/>
        <w:jc w:val="right"/>
        <w:rPr>
          <w:rFonts w:ascii="Times New Roman" w:hAnsi="Times New Roman" w:cs="Times New Roman"/>
          <w:sz w:val="28"/>
          <w:szCs w:val="28"/>
        </w:rPr>
      </w:pPr>
    </w:p>
    <w:p w:rsidR="00CE4F4D" w:rsidRDefault="00CE4F4D" w:rsidP="00C61F5A">
      <w:pPr>
        <w:pStyle w:val="ConsNormal"/>
        <w:tabs>
          <w:tab w:val="left" w:pos="7371"/>
        </w:tabs>
        <w:ind w:firstLine="0"/>
        <w:jc w:val="right"/>
        <w:rPr>
          <w:rFonts w:ascii="Times New Roman" w:hAnsi="Times New Roman" w:cs="Times New Roman"/>
          <w:sz w:val="28"/>
          <w:szCs w:val="28"/>
        </w:rPr>
      </w:pPr>
    </w:p>
    <w:p w:rsidR="00B03732" w:rsidRPr="00405086" w:rsidRDefault="00B03732" w:rsidP="00B03732">
      <w:pPr>
        <w:autoSpaceDE w:val="0"/>
        <w:autoSpaceDN w:val="0"/>
        <w:adjustRightInd w:val="0"/>
        <w:ind w:firstLine="709"/>
        <w:jc w:val="right"/>
        <w:outlineLvl w:val="1"/>
        <w:rPr>
          <w:noProof/>
        </w:rPr>
      </w:pPr>
      <w:r w:rsidRPr="00405086">
        <w:rPr>
          <w:snapToGrid w:val="0"/>
          <w:sz w:val="28"/>
          <w:szCs w:val="28"/>
        </w:rPr>
        <w:lastRenderedPageBreak/>
        <w:t>Приложение №</w:t>
      </w:r>
      <w:r>
        <w:rPr>
          <w:snapToGrid w:val="0"/>
          <w:sz w:val="28"/>
          <w:szCs w:val="28"/>
        </w:rPr>
        <w:t xml:space="preserve"> </w:t>
      </w:r>
      <w:r w:rsidR="00B82FA5">
        <w:rPr>
          <w:snapToGrid w:val="0"/>
          <w:sz w:val="28"/>
          <w:szCs w:val="28"/>
        </w:rPr>
        <w:t>3</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B03732" w:rsidRDefault="00B03732" w:rsidP="00B03732">
      <w:pPr>
        <w:jc w:val="right"/>
        <w:rPr>
          <w:sz w:val="28"/>
          <w:szCs w:val="28"/>
        </w:rPr>
      </w:pPr>
      <w:r w:rsidRPr="00405086">
        <w:rPr>
          <w:sz w:val="28"/>
          <w:szCs w:val="28"/>
        </w:rPr>
        <w:t>«</w:t>
      </w:r>
      <w:r w:rsidR="00AD30AE">
        <w:rPr>
          <w:sz w:val="28"/>
          <w:szCs w:val="28"/>
        </w:rPr>
        <w:t>О</w:t>
      </w:r>
      <w:r>
        <w:rPr>
          <w:sz w:val="28"/>
          <w:szCs w:val="28"/>
        </w:rPr>
        <w:t>б исполнении бюджета</w:t>
      </w:r>
    </w:p>
    <w:p w:rsidR="00B03732" w:rsidRDefault="00B03732" w:rsidP="00B03732">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B03732" w:rsidRDefault="00B03732" w:rsidP="00B03732">
      <w:pPr>
        <w:jc w:val="right"/>
        <w:rPr>
          <w:sz w:val="28"/>
          <w:szCs w:val="28"/>
        </w:rPr>
      </w:pPr>
      <w:r w:rsidRPr="00405086">
        <w:rPr>
          <w:sz w:val="28"/>
          <w:szCs w:val="28"/>
        </w:rPr>
        <w:t xml:space="preserve">Козинского сельского поселения </w:t>
      </w:r>
    </w:p>
    <w:p w:rsidR="00B03732" w:rsidRDefault="00B03732" w:rsidP="00B03732">
      <w:pPr>
        <w:jc w:val="right"/>
        <w:rPr>
          <w:sz w:val="28"/>
          <w:szCs w:val="28"/>
        </w:rPr>
      </w:pPr>
      <w:r w:rsidRPr="00405086">
        <w:rPr>
          <w:sz w:val="28"/>
          <w:szCs w:val="28"/>
        </w:rPr>
        <w:t>Смоленского района</w:t>
      </w:r>
      <w:r>
        <w:rPr>
          <w:sz w:val="28"/>
          <w:szCs w:val="28"/>
        </w:rPr>
        <w:t xml:space="preserve"> </w:t>
      </w:r>
    </w:p>
    <w:p w:rsidR="00B03732" w:rsidRPr="00E75687" w:rsidRDefault="00B03732" w:rsidP="00B03732">
      <w:pPr>
        <w:jc w:val="right"/>
        <w:rPr>
          <w:sz w:val="28"/>
          <w:szCs w:val="28"/>
        </w:rPr>
      </w:pPr>
      <w:r w:rsidRPr="00E75687">
        <w:rPr>
          <w:sz w:val="28"/>
          <w:szCs w:val="28"/>
        </w:rPr>
        <w:t>Смоленской области</w:t>
      </w:r>
      <w:r>
        <w:rPr>
          <w:sz w:val="28"/>
          <w:szCs w:val="28"/>
        </w:rPr>
        <w:t xml:space="preserve"> за</w:t>
      </w:r>
      <w:r w:rsidRPr="00E75687">
        <w:rPr>
          <w:sz w:val="28"/>
          <w:szCs w:val="28"/>
        </w:rPr>
        <w:t xml:space="preserve"> 201</w:t>
      </w:r>
      <w:r w:rsidR="008203A5">
        <w:rPr>
          <w:sz w:val="28"/>
          <w:szCs w:val="28"/>
        </w:rPr>
        <w:t>9</w:t>
      </w:r>
      <w:r w:rsidRPr="00E75687">
        <w:rPr>
          <w:sz w:val="28"/>
          <w:szCs w:val="28"/>
        </w:rPr>
        <w:t xml:space="preserve"> год</w:t>
      </w:r>
      <w:r>
        <w:rPr>
          <w:sz w:val="28"/>
          <w:szCs w:val="28"/>
        </w:rPr>
        <w:t>»</w:t>
      </w:r>
      <w:r w:rsidRPr="00E75687">
        <w:rPr>
          <w:sz w:val="28"/>
          <w:szCs w:val="28"/>
        </w:rPr>
        <w:t xml:space="preserve"> </w:t>
      </w:r>
    </w:p>
    <w:p w:rsidR="00E75687" w:rsidRDefault="008203A5" w:rsidP="00B03732">
      <w:pPr>
        <w:tabs>
          <w:tab w:val="left" w:pos="7371"/>
        </w:tabs>
        <w:jc w:val="right"/>
        <w:rPr>
          <w:sz w:val="28"/>
          <w:szCs w:val="28"/>
        </w:rPr>
      </w:pPr>
      <w:r>
        <w:rPr>
          <w:sz w:val="28"/>
          <w:szCs w:val="28"/>
        </w:rPr>
        <w:t>о</w:t>
      </w:r>
      <w:r w:rsidR="00283A06" w:rsidRPr="00071C9C">
        <w:rPr>
          <w:sz w:val="28"/>
          <w:szCs w:val="28"/>
        </w:rPr>
        <w:t>т</w:t>
      </w:r>
      <w:r w:rsidR="00404D5F">
        <w:rPr>
          <w:sz w:val="28"/>
          <w:szCs w:val="28"/>
        </w:rPr>
        <w:t xml:space="preserve"> </w:t>
      </w:r>
      <w:r w:rsidR="00404D5F" w:rsidRPr="00404D5F">
        <w:rPr>
          <w:sz w:val="28"/>
          <w:szCs w:val="28"/>
        </w:rPr>
        <w:t>13 мая 2020 года   №16</w:t>
      </w:r>
    </w:p>
    <w:p w:rsidR="00885CE3" w:rsidRDefault="00885CE3" w:rsidP="00070D57">
      <w:pPr>
        <w:pStyle w:val="ConsNormal"/>
        <w:tabs>
          <w:tab w:val="left" w:pos="7371"/>
        </w:tabs>
        <w:jc w:val="center"/>
        <w:rPr>
          <w:rFonts w:ascii="Times New Roman" w:hAnsi="Times New Roman" w:cs="Times New Roman"/>
          <w:b/>
          <w:bCs/>
          <w:sz w:val="28"/>
          <w:szCs w:val="28"/>
        </w:rPr>
      </w:pPr>
    </w:p>
    <w:p w:rsidR="00E525DC" w:rsidRDefault="006724D6" w:rsidP="001744CC">
      <w:pPr>
        <w:pStyle w:val="ConsNormal"/>
        <w:tabs>
          <w:tab w:val="left" w:pos="7371"/>
        </w:tabs>
        <w:jc w:val="center"/>
        <w:rPr>
          <w:rFonts w:ascii="Times New Roman" w:hAnsi="Times New Roman" w:cs="Times New Roman"/>
          <w:sz w:val="28"/>
          <w:szCs w:val="28"/>
        </w:rPr>
      </w:pPr>
      <w:proofErr w:type="gramStart"/>
      <w:r>
        <w:rPr>
          <w:rFonts w:ascii="Times New Roman" w:hAnsi="Times New Roman" w:cs="Times New Roman"/>
          <w:b/>
          <w:bCs/>
          <w:sz w:val="28"/>
          <w:szCs w:val="28"/>
        </w:rPr>
        <w:t>Расходы</w:t>
      </w:r>
      <w:r w:rsidR="00C75343" w:rsidRPr="00102250">
        <w:rPr>
          <w:rFonts w:ascii="Times New Roman" w:hAnsi="Times New Roman" w:cs="Times New Roman"/>
          <w:b/>
          <w:bCs/>
          <w:sz w:val="28"/>
          <w:szCs w:val="28"/>
        </w:rPr>
        <w:t xml:space="preserve">  бюджета</w:t>
      </w:r>
      <w:proofErr w:type="gramEnd"/>
      <w:r w:rsidR="00885CE3">
        <w:rPr>
          <w:rFonts w:ascii="Times New Roman" w:hAnsi="Times New Roman" w:cs="Times New Roman"/>
          <w:b/>
          <w:bCs/>
          <w:sz w:val="28"/>
          <w:szCs w:val="28"/>
        </w:rPr>
        <w:t xml:space="preserve"> муниципального образования</w:t>
      </w:r>
      <w:r w:rsidR="00C75343" w:rsidRPr="00102250">
        <w:rPr>
          <w:rFonts w:ascii="Times New Roman" w:hAnsi="Times New Roman" w:cs="Times New Roman"/>
          <w:b/>
          <w:bCs/>
          <w:sz w:val="28"/>
          <w:szCs w:val="28"/>
        </w:rPr>
        <w:t xml:space="preserve"> Козинского с</w:t>
      </w:r>
      <w:r w:rsidR="004102C4">
        <w:rPr>
          <w:rFonts w:ascii="Times New Roman" w:hAnsi="Times New Roman" w:cs="Times New Roman"/>
          <w:b/>
          <w:bCs/>
          <w:sz w:val="28"/>
          <w:szCs w:val="28"/>
        </w:rPr>
        <w:t xml:space="preserve">ельского поселения </w:t>
      </w:r>
      <w:r w:rsidR="00021599">
        <w:rPr>
          <w:rFonts w:ascii="Times New Roman" w:hAnsi="Times New Roman" w:cs="Times New Roman"/>
          <w:b/>
          <w:bCs/>
          <w:sz w:val="28"/>
          <w:szCs w:val="28"/>
        </w:rPr>
        <w:t>Смоленского района Смоленской области</w:t>
      </w:r>
      <w:r>
        <w:rPr>
          <w:rFonts w:ascii="Times New Roman" w:hAnsi="Times New Roman" w:cs="Times New Roman"/>
          <w:b/>
          <w:bCs/>
          <w:sz w:val="28"/>
          <w:szCs w:val="28"/>
        </w:rPr>
        <w:t xml:space="preserve"> по разделам и </w:t>
      </w:r>
      <w:r w:rsidR="004102C4">
        <w:rPr>
          <w:rFonts w:ascii="Times New Roman" w:hAnsi="Times New Roman" w:cs="Times New Roman"/>
          <w:b/>
          <w:bCs/>
          <w:sz w:val="28"/>
          <w:szCs w:val="28"/>
        </w:rPr>
        <w:t>подразделам</w:t>
      </w:r>
      <w:r>
        <w:rPr>
          <w:rFonts w:ascii="Times New Roman" w:hAnsi="Times New Roman" w:cs="Times New Roman"/>
          <w:b/>
          <w:bCs/>
          <w:sz w:val="28"/>
          <w:szCs w:val="28"/>
        </w:rPr>
        <w:t xml:space="preserve"> </w:t>
      </w:r>
      <w:r w:rsidR="00512FFB">
        <w:rPr>
          <w:rFonts w:ascii="Times New Roman" w:hAnsi="Times New Roman" w:cs="Times New Roman"/>
          <w:b/>
          <w:bCs/>
          <w:sz w:val="28"/>
          <w:szCs w:val="28"/>
        </w:rPr>
        <w:t xml:space="preserve">классификации </w:t>
      </w:r>
      <w:r w:rsidR="00436820">
        <w:rPr>
          <w:rFonts w:ascii="Times New Roman" w:hAnsi="Times New Roman" w:cs="Times New Roman"/>
          <w:b/>
          <w:bCs/>
          <w:sz w:val="28"/>
          <w:szCs w:val="28"/>
        </w:rPr>
        <w:t xml:space="preserve">расходов бюджетов </w:t>
      </w:r>
      <w:r w:rsidR="00B03732">
        <w:rPr>
          <w:rFonts w:ascii="Times New Roman" w:hAnsi="Times New Roman" w:cs="Times New Roman"/>
          <w:b/>
          <w:bCs/>
          <w:sz w:val="28"/>
          <w:szCs w:val="28"/>
        </w:rPr>
        <w:t>за</w:t>
      </w:r>
      <w:r w:rsidR="00240D9C" w:rsidRPr="00102250">
        <w:rPr>
          <w:rFonts w:ascii="Times New Roman" w:hAnsi="Times New Roman" w:cs="Times New Roman"/>
          <w:b/>
          <w:bCs/>
          <w:sz w:val="28"/>
          <w:szCs w:val="28"/>
        </w:rPr>
        <w:t xml:space="preserve"> 201</w:t>
      </w:r>
      <w:r w:rsidR="005F7892">
        <w:rPr>
          <w:rFonts w:ascii="Times New Roman" w:hAnsi="Times New Roman" w:cs="Times New Roman"/>
          <w:b/>
          <w:bCs/>
          <w:sz w:val="28"/>
          <w:szCs w:val="28"/>
        </w:rPr>
        <w:t>9</w:t>
      </w:r>
      <w:r w:rsidR="00240D9C" w:rsidRPr="00102250">
        <w:rPr>
          <w:rFonts w:ascii="Times New Roman" w:hAnsi="Times New Roman" w:cs="Times New Roman"/>
          <w:b/>
          <w:bCs/>
          <w:sz w:val="28"/>
          <w:szCs w:val="28"/>
        </w:rPr>
        <w:t xml:space="preserve"> год</w:t>
      </w:r>
      <w:r w:rsidR="000A5DBA">
        <w:rPr>
          <w:rFonts w:ascii="Times New Roman" w:hAnsi="Times New Roman" w:cs="Times New Roman"/>
          <w:sz w:val="28"/>
          <w:szCs w:val="28"/>
        </w:rPr>
        <w:t xml:space="preserve">  </w:t>
      </w:r>
    </w:p>
    <w:p w:rsidR="00914170" w:rsidRDefault="000A5DBA" w:rsidP="001744CC">
      <w:pPr>
        <w:pStyle w:val="ConsNormal"/>
        <w:tabs>
          <w:tab w:val="left" w:pos="7371"/>
        </w:tabs>
        <w:jc w:val="center"/>
        <w:rPr>
          <w:rFonts w:asciiTheme="minorHAnsi" w:hAnsiTheme="minorHAnsi" w:cs="? ??????? ?????? ?????????"/>
          <w:sz w:val="24"/>
          <w:szCs w:val="24"/>
        </w:rPr>
      </w:pPr>
      <w:r>
        <w:rPr>
          <w:rFonts w:ascii="Times New Roman" w:hAnsi="Times New Roman" w:cs="Times New Roman"/>
          <w:sz w:val="28"/>
          <w:szCs w:val="28"/>
        </w:rPr>
        <w:t xml:space="preserve">            </w:t>
      </w:r>
      <w:r w:rsidR="004102C4" w:rsidRPr="00914170">
        <w:rPr>
          <w:rFonts w:ascii="Times New Roman" w:hAnsi="Times New Roman" w:cs="Times New Roman"/>
          <w:sz w:val="28"/>
          <w:szCs w:val="28"/>
        </w:rPr>
        <w:t xml:space="preserve">                                                                                                                         </w:t>
      </w:r>
    </w:p>
    <w:p w:rsidR="00914170" w:rsidRPr="00D40D64" w:rsidRDefault="00D40D64" w:rsidP="00D40D64">
      <w:pPr>
        <w:pStyle w:val="ConsNormal"/>
        <w:tabs>
          <w:tab w:val="left" w:pos="7371"/>
        </w:tabs>
        <w:jc w:val="right"/>
        <w:rPr>
          <w:rFonts w:ascii="Times New Roman" w:hAnsi="Times New Roman" w:cs="Times New Roman"/>
          <w:sz w:val="24"/>
          <w:szCs w:val="24"/>
        </w:rPr>
      </w:pPr>
      <w:r w:rsidRPr="00D40D64">
        <w:rPr>
          <w:rFonts w:ascii="Times New Roman" w:hAnsi="Times New Roman" w:cs="Times New Roman"/>
          <w:noProof/>
        </w:rPr>
        <w:t>Единица измерения: тыс.руб</w:t>
      </w:r>
    </w:p>
    <w:tbl>
      <w:tblPr>
        <w:tblW w:w="9936" w:type="dxa"/>
        <w:tblInd w:w="95" w:type="dxa"/>
        <w:tblLook w:val="04A0" w:firstRow="1" w:lastRow="0" w:firstColumn="1" w:lastColumn="0" w:noHBand="0" w:noVBand="1"/>
      </w:tblPr>
      <w:tblGrid>
        <w:gridCol w:w="8093"/>
        <w:gridCol w:w="851"/>
        <w:gridCol w:w="992"/>
      </w:tblGrid>
      <w:tr w:rsidR="00A86B16" w:rsidRPr="00A86B16" w:rsidTr="00A86B16">
        <w:trPr>
          <w:trHeight w:val="525"/>
        </w:trPr>
        <w:tc>
          <w:tcPr>
            <w:tcW w:w="8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6B16" w:rsidRPr="00A86B16" w:rsidRDefault="00A86B16" w:rsidP="00A86B16">
            <w:pPr>
              <w:jc w:val="center"/>
              <w:rPr>
                <w:color w:val="000000"/>
                <w:sz w:val="20"/>
                <w:szCs w:val="20"/>
              </w:rPr>
            </w:pPr>
            <w:r w:rsidRPr="00A86B16">
              <w:rPr>
                <w:color w:val="000000"/>
                <w:sz w:val="20"/>
                <w:szCs w:val="20"/>
              </w:rPr>
              <w:t>Наименование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6B16" w:rsidRPr="00A86B16" w:rsidRDefault="00A86B16" w:rsidP="00A86B16">
            <w:pPr>
              <w:jc w:val="center"/>
              <w:rPr>
                <w:color w:val="000000"/>
                <w:sz w:val="20"/>
                <w:szCs w:val="20"/>
              </w:rPr>
            </w:pPr>
            <w:r w:rsidRPr="00A86B16">
              <w:rPr>
                <w:color w:val="000000"/>
                <w:sz w:val="20"/>
                <w:szCs w:val="20"/>
              </w:rPr>
              <w:t>Разд.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6B16" w:rsidRPr="00A86B16" w:rsidRDefault="00A86B16" w:rsidP="00A86B16">
            <w:pPr>
              <w:jc w:val="center"/>
              <w:rPr>
                <w:color w:val="000000"/>
                <w:sz w:val="20"/>
                <w:szCs w:val="20"/>
              </w:rPr>
            </w:pPr>
            <w:r w:rsidRPr="00A86B16">
              <w:rPr>
                <w:color w:val="000000"/>
                <w:sz w:val="20"/>
                <w:szCs w:val="20"/>
              </w:rPr>
              <w:t>Касс. расход</w:t>
            </w:r>
          </w:p>
        </w:tc>
      </w:tr>
      <w:tr w:rsidR="00A86B16" w:rsidRPr="00A86B16" w:rsidTr="00A86B16">
        <w:trPr>
          <w:trHeight w:val="300"/>
        </w:trPr>
        <w:tc>
          <w:tcPr>
            <w:tcW w:w="8093" w:type="dxa"/>
            <w:vMerge/>
            <w:tcBorders>
              <w:top w:val="single" w:sz="4" w:space="0" w:color="000000"/>
              <w:left w:val="single" w:sz="4" w:space="0" w:color="000000"/>
              <w:bottom w:val="single" w:sz="4" w:space="0" w:color="000000"/>
              <w:right w:val="single" w:sz="4" w:space="0" w:color="000000"/>
            </w:tcBorders>
            <w:vAlign w:val="center"/>
            <w:hideMark/>
          </w:tcPr>
          <w:p w:rsidR="00A86B16" w:rsidRPr="00A86B16" w:rsidRDefault="00A86B16" w:rsidP="00A86B16">
            <w:pPr>
              <w:rPr>
                <w:color w:val="00000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86B16" w:rsidRPr="00A86B16" w:rsidRDefault="00A86B16" w:rsidP="00A86B16">
            <w:pPr>
              <w:rPr>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6B16" w:rsidRPr="00A86B16" w:rsidRDefault="00A86B16" w:rsidP="00A86B16">
            <w:pPr>
              <w:rPr>
                <w:color w:val="000000"/>
                <w:sz w:val="20"/>
                <w:szCs w:val="20"/>
              </w:rPr>
            </w:pPr>
          </w:p>
        </w:tc>
      </w:tr>
      <w:tr w:rsidR="00A86B16" w:rsidRPr="00A86B16" w:rsidTr="00A86B16">
        <w:trPr>
          <w:trHeight w:val="300"/>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rPr>
                <w:bCs/>
                <w:color w:val="000000"/>
                <w:sz w:val="20"/>
                <w:szCs w:val="20"/>
              </w:rPr>
            </w:pPr>
            <w:r w:rsidRPr="00A86B16">
              <w:rPr>
                <w:bCs/>
                <w:color w:val="000000"/>
                <w:sz w:val="20"/>
                <w:szCs w:val="20"/>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rPr>
                <w:color w:val="000000"/>
                <w:sz w:val="20"/>
                <w:szCs w:val="20"/>
              </w:rPr>
            </w:pPr>
            <w:r w:rsidRPr="00A86B16">
              <w:rPr>
                <w:color w:val="000000"/>
                <w:sz w:val="20"/>
                <w:szCs w:val="20"/>
              </w:rPr>
              <w:t>0100</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rPr>
                <w:bCs/>
                <w:color w:val="000000"/>
                <w:sz w:val="20"/>
                <w:szCs w:val="20"/>
              </w:rPr>
            </w:pPr>
            <w:r w:rsidRPr="00A86B16">
              <w:rPr>
                <w:bCs/>
                <w:color w:val="000000"/>
                <w:sz w:val="20"/>
                <w:szCs w:val="20"/>
              </w:rPr>
              <w:t>5 637,3</w:t>
            </w:r>
          </w:p>
        </w:tc>
      </w:tr>
      <w:tr w:rsidR="00A86B16" w:rsidRPr="00A86B16" w:rsidTr="00A86B16">
        <w:trPr>
          <w:trHeight w:val="459"/>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0102</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513,8</w:t>
            </w:r>
          </w:p>
        </w:tc>
      </w:tr>
      <w:tr w:rsidR="00A86B16" w:rsidRPr="00A86B16" w:rsidTr="00A86B16">
        <w:trPr>
          <w:trHeight w:val="707"/>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0104</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3 846,8</w:t>
            </w:r>
          </w:p>
        </w:tc>
      </w:tr>
      <w:tr w:rsidR="00A86B16" w:rsidRPr="00A86B16" w:rsidTr="00A86B16">
        <w:trPr>
          <w:trHeight w:val="523"/>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0106</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21,2</w:t>
            </w:r>
          </w:p>
        </w:tc>
      </w:tr>
      <w:tr w:rsidR="00A86B16" w:rsidRPr="00A86B16" w:rsidTr="00A86B16">
        <w:trPr>
          <w:trHeight w:val="345"/>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0113</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1 255,4</w:t>
            </w:r>
          </w:p>
        </w:tc>
      </w:tr>
      <w:tr w:rsidR="00A86B16" w:rsidRPr="00A86B16" w:rsidTr="00A86B16">
        <w:trPr>
          <w:trHeight w:val="300"/>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rPr>
                <w:bCs/>
                <w:color w:val="000000"/>
                <w:sz w:val="20"/>
                <w:szCs w:val="20"/>
              </w:rPr>
            </w:pPr>
            <w:r w:rsidRPr="00A86B16">
              <w:rPr>
                <w:bCs/>
                <w:color w:val="000000"/>
                <w:sz w:val="20"/>
                <w:szCs w:val="20"/>
              </w:rPr>
              <w:t>НАЦИОНАЛЬНАЯ ОБОРОНА</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rPr>
                <w:color w:val="000000"/>
                <w:sz w:val="20"/>
                <w:szCs w:val="20"/>
              </w:rPr>
            </w:pPr>
            <w:r w:rsidRPr="00A86B16">
              <w:rPr>
                <w:color w:val="000000"/>
                <w:sz w:val="20"/>
                <w:szCs w:val="20"/>
              </w:rPr>
              <w:t>0200</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rPr>
                <w:bCs/>
                <w:color w:val="000000"/>
                <w:sz w:val="20"/>
                <w:szCs w:val="20"/>
              </w:rPr>
            </w:pPr>
            <w:r w:rsidRPr="00A86B16">
              <w:rPr>
                <w:bCs/>
                <w:color w:val="000000"/>
                <w:sz w:val="20"/>
                <w:szCs w:val="20"/>
              </w:rPr>
              <w:t>352,2</w:t>
            </w:r>
          </w:p>
        </w:tc>
      </w:tr>
      <w:tr w:rsidR="00A86B16" w:rsidRPr="00A86B16" w:rsidTr="00A86B16">
        <w:trPr>
          <w:trHeight w:val="327"/>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0203</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352,2</w:t>
            </w:r>
          </w:p>
        </w:tc>
      </w:tr>
      <w:tr w:rsidR="00A86B16" w:rsidRPr="00A86B16" w:rsidTr="00A86B16">
        <w:trPr>
          <w:trHeight w:val="360"/>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rPr>
                <w:bCs/>
                <w:color w:val="000000"/>
                <w:sz w:val="20"/>
                <w:szCs w:val="20"/>
              </w:rPr>
            </w:pPr>
            <w:r w:rsidRPr="00A86B16">
              <w:rPr>
                <w:bCs/>
                <w:color w:val="000000"/>
                <w:sz w:val="20"/>
                <w:szCs w:val="20"/>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rPr>
                <w:color w:val="000000"/>
                <w:sz w:val="20"/>
                <w:szCs w:val="20"/>
              </w:rPr>
            </w:pPr>
            <w:r w:rsidRPr="00A86B16">
              <w:rPr>
                <w:color w:val="000000"/>
                <w:sz w:val="20"/>
                <w:szCs w:val="20"/>
              </w:rPr>
              <w:t>0300</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rPr>
                <w:bCs/>
                <w:color w:val="000000"/>
                <w:sz w:val="20"/>
                <w:szCs w:val="20"/>
              </w:rPr>
            </w:pPr>
            <w:r w:rsidRPr="00A86B16">
              <w:rPr>
                <w:bCs/>
                <w:color w:val="000000"/>
                <w:sz w:val="20"/>
                <w:szCs w:val="20"/>
              </w:rPr>
              <w:t>6,1</w:t>
            </w:r>
          </w:p>
        </w:tc>
      </w:tr>
      <w:tr w:rsidR="00A86B16" w:rsidRPr="00A86B16" w:rsidTr="00A86B16">
        <w:trPr>
          <w:trHeight w:val="281"/>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0310</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6,1</w:t>
            </w:r>
          </w:p>
        </w:tc>
      </w:tr>
      <w:tr w:rsidR="00A86B16" w:rsidRPr="00A86B16" w:rsidTr="00A86B16">
        <w:trPr>
          <w:trHeight w:val="300"/>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rPr>
                <w:bCs/>
                <w:color w:val="000000"/>
                <w:sz w:val="20"/>
                <w:szCs w:val="20"/>
              </w:rPr>
            </w:pPr>
            <w:r w:rsidRPr="00A86B16">
              <w:rPr>
                <w:bCs/>
                <w:color w:val="000000"/>
                <w:sz w:val="20"/>
                <w:szCs w:val="20"/>
              </w:rPr>
              <w:t>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rPr>
                <w:color w:val="000000"/>
                <w:sz w:val="20"/>
                <w:szCs w:val="20"/>
              </w:rPr>
            </w:pPr>
            <w:r w:rsidRPr="00A86B16">
              <w:rPr>
                <w:color w:val="000000"/>
                <w:sz w:val="20"/>
                <w:szCs w:val="20"/>
              </w:rPr>
              <w:t>0400</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rPr>
                <w:bCs/>
                <w:color w:val="000000"/>
                <w:sz w:val="20"/>
                <w:szCs w:val="20"/>
              </w:rPr>
            </w:pPr>
            <w:r w:rsidRPr="00A86B16">
              <w:rPr>
                <w:bCs/>
                <w:color w:val="000000"/>
                <w:sz w:val="20"/>
                <w:szCs w:val="20"/>
              </w:rPr>
              <w:t>8 810,8</w:t>
            </w:r>
          </w:p>
        </w:tc>
      </w:tr>
      <w:tr w:rsidR="00A86B16" w:rsidRPr="00A86B16" w:rsidTr="00A86B16">
        <w:trPr>
          <w:trHeight w:val="242"/>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0409</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8 810,8</w:t>
            </w:r>
          </w:p>
        </w:tc>
      </w:tr>
      <w:tr w:rsidR="00A86B16" w:rsidRPr="00A86B16" w:rsidTr="00A86B16">
        <w:trPr>
          <w:trHeight w:val="324"/>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rPr>
                <w:bCs/>
                <w:color w:val="000000"/>
                <w:sz w:val="20"/>
                <w:szCs w:val="20"/>
              </w:rPr>
            </w:pPr>
            <w:r w:rsidRPr="00A86B16">
              <w:rPr>
                <w:bCs/>
                <w:color w:val="000000"/>
                <w:sz w:val="20"/>
                <w:szCs w:val="20"/>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rPr>
                <w:color w:val="000000"/>
                <w:sz w:val="20"/>
                <w:szCs w:val="20"/>
              </w:rPr>
            </w:pPr>
            <w:r w:rsidRPr="00A86B16">
              <w:rPr>
                <w:color w:val="000000"/>
                <w:sz w:val="20"/>
                <w:szCs w:val="20"/>
              </w:rPr>
              <w:t>0500</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rPr>
                <w:bCs/>
                <w:color w:val="000000"/>
                <w:sz w:val="20"/>
                <w:szCs w:val="20"/>
              </w:rPr>
            </w:pPr>
            <w:r w:rsidRPr="00A86B16">
              <w:rPr>
                <w:bCs/>
                <w:color w:val="000000"/>
                <w:sz w:val="20"/>
                <w:szCs w:val="20"/>
              </w:rPr>
              <w:t>6 138,5</w:t>
            </w:r>
          </w:p>
        </w:tc>
      </w:tr>
      <w:tr w:rsidR="00A86B16" w:rsidRPr="00A86B16" w:rsidTr="00A86B16">
        <w:trPr>
          <w:trHeight w:val="300"/>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0501</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162,5</w:t>
            </w:r>
          </w:p>
        </w:tc>
      </w:tr>
      <w:tr w:rsidR="00A86B16" w:rsidRPr="00A86B16" w:rsidTr="00A86B16">
        <w:trPr>
          <w:trHeight w:val="300"/>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0502</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2 410,2</w:t>
            </w:r>
          </w:p>
        </w:tc>
      </w:tr>
      <w:tr w:rsidR="00A86B16" w:rsidRPr="00A86B16" w:rsidTr="00A86B16">
        <w:trPr>
          <w:trHeight w:val="300"/>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0503</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3 565,7</w:t>
            </w:r>
          </w:p>
        </w:tc>
      </w:tr>
      <w:tr w:rsidR="00A86B16" w:rsidRPr="00A86B16" w:rsidTr="00A86B16">
        <w:trPr>
          <w:trHeight w:val="300"/>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rPr>
                <w:bCs/>
                <w:color w:val="000000"/>
                <w:sz w:val="20"/>
                <w:szCs w:val="20"/>
              </w:rPr>
            </w:pPr>
            <w:r w:rsidRPr="00A86B16">
              <w:rPr>
                <w:bCs/>
                <w:color w:val="000000"/>
                <w:sz w:val="20"/>
                <w:szCs w:val="20"/>
              </w:rPr>
              <w:t>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rPr>
                <w:color w:val="000000"/>
                <w:sz w:val="20"/>
                <w:szCs w:val="20"/>
              </w:rPr>
            </w:pPr>
            <w:r w:rsidRPr="00A86B16">
              <w:rPr>
                <w:color w:val="000000"/>
                <w:sz w:val="20"/>
                <w:szCs w:val="20"/>
              </w:rPr>
              <w:t>1000</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rPr>
                <w:bCs/>
                <w:color w:val="000000"/>
                <w:sz w:val="20"/>
                <w:szCs w:val="20"/>
              </w:rPr>
            </w:pPr>
            <w:r w:rsidRPr="00A86B16">
              <w:rPr>
                <w:bCs/>
                <w:color w:val="000000"/>
                <w:sz w:val="20"/>
                <w:szCs w:val="20"/>
              </w:rPr>
              <w:t>63,1</w:t>
            </w:r>
          </w:p>
        </w:tc>
      </w:tr>
      <w:tr w:rsidR="00A86B16" w:rsidRPr="00A86B16" w:rsidTr="00A86B16">
        <w:trPr>
          <w:trHeight w:val="300"/>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1001</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63,1</w:t>
            </w:r>
          </w:p>
        </w:tc>
      </w:tr>
      <w:tr w:rsidR="00A86B16" w:rsidRPr="00A86B16" w:rsidTr="00A86B16">
        <w:trPr>
          <w:trHeight w:val="300"/>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rPr>
                <w:bCs/>
                <w:color w:val="000000"/>
                <w:sz w:val="20"/>
                <w:szCs w:val="20"/>
              </w:rPr>
            </w:pPr>
            <w:r w:rsidRPr="00A86B16">
              <w:rPr>
                <w:bCs/>
                <w:color w:val="000000"/>
                <w:sz w:val="20"/>
                <w:szCs w:val="20"/>
              </w:rPr>
              <w:t>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rPr>
                <w:color w:val="000000"/>
                <w:sz w:val="20"/>
                <w:szCs w:val="20"/>
              </w:rPr>
            </w:pPr>
            <w:r w:rsidRPr="00A86B16">
              <w:rPr>
                <w:color w:val="000000"/>
                <w:sz w:val="20"/>
                <w:szCs w:val="20"/>
              </w:rPr>
              <w:t>1100</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rPr>
                <w:bCs/>
                <w:color w:val="000000"/>
                <w:sz w:val="20"/>
                <w:szCs w:val="20"/>
              </w:rPr>
            </w:pPr>
            <w:r w:rsidRPr="00A86B16">
              <w:rPr>
                <w:bCs/>
                <w:color w:val="000000"/>
                <w:sz w:val="20"/>
                <w:szCs w:val="20"/>
              </w:rPr>
              <w:t>168,0</w:t>
            </w:r>
          </w:p>
        </w:tc>
      </w:tr>
      <w:tr w:rsidR="00A86B16" w:rsidRPr="00A86B16" w:rsidTr="00A86B16">
        <w:trPr>
          <w:trHeight w:val="351"/>
        </w:trPr>
        <w:tc>
          <w:tcPr>
            <w:tcW w:w="8093" w:type="dxa"/>
            <w:tcBorders>
              <w:top w:val="nil"/>
              <w:left w:val="single" w:sz="4" w:space="0" w:color="000000"/>
              <w:bottom w:val="single" w:sz="4" w:space="0" w:color="000000"/>
              <w:right w:val="single" w:sz="4" w:space="0" w:color="000000"/>
            </w:tcBorders>
            <w:shd w:val="clear" w:color="auto" w:fill="auto"/>
            <w:hideMark/>
          </w:tcPr>
          <w:p w:rsidR="00A86B16" w:rsidRPr="00A86B16" w:rsidRDefault="00A86B16" w:rsidP="00A86B16">
            <w:pPr>
              <w:outlineLvl w:val="0"/>
              <w:rPr>
                <w:bCs/>
                <w:color w:val="000000"/>
                <w:sz w:val="20"/>
                <w:szCs w:val="20"/>
              </w:rPr>
            </w:pPr>
            <w:r w:rsidRPr="00A86B16">
              <w:rPr>
                <w:bCs/>
                <w:color w:val="000000"/>
                <w:sz w:val="20"/>
                <w:szCs w:val="20"/>
              </w:rPr>
              <w:t>Другие вопросы в области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center"/>
              <w:outlineLvl w:val="0"/>
              <w:rPr>
                <w:color w:val="000000"/>
                <w:sz w:val="20"/>
                <w:szCs w:val="20"/>
              </w:rPr>
            </w:pPr>
            <w:r w:rsidRPr="00A86B16">
              <w:rPr>
                <w:color w:val="000000"/>
                <w:sz w:val="20"/>
                <w:szCs w:val="20"/>
              </w:rPr>
              <w:t>1105</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outlineLvl w:val="0"/>
              <w:rPr>
                <w:bCs/>
                <w:color w:val="000000"/>
                <w:sz w:val="20"/>
                <w:szCs w:val="20"/>
              </w:rPr>
            </w:pPr>
            <w:r w:rsidRPr="00A86B16">
              <w:rPr>
                <w:bCs/>
                <w:color w:val="000000"/>
                <w:sz w:val="20"/>
                <w:szCs w:val="20"/>
              </w:rPr>
              <w:t>168,0</w:t>
            </w:r>
          </w:p>
        </w:tc>
      </w:tr>
      <w:tr w:rsidR="00A86B16" w:rsidRPr="00A86B16" w:rsidTr="00A86B16">
        <w:trPr>
          <w:trHeight w:val="255"/>
        </w:trPr>
        <w:tc>
          <w:tcPr>
            <w:tcW w:w="89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6B16" w:rsidRPr="00A86B16" w:rsidRDefault="00A86B16" w:rsidP="00A86B16">
            <w:pPr>
              <w:rPr>
                <w:bCs/>
                <w:color w:val="000000"/>
                <w:sz w:val="20"/>
                <w:szCs w:val="20"/>
              </w:rPr>
            </w:pPr>
            <w:r w:rsidRPr="00A86B16">
              <w:rPr>
                <w:bCs/>
                <w:color w:val="000000"/>
                <w:sz w:val="20"/>
                <w:szCs w:val="20"/>
              </w:rPr>
              <w:t>ВСЕГО РАСХОДОВ:</w:t>
            </w:r>
          </w:p>
        </w:tc>
        <w:tc>
          <w:tcPr>
            <w:tcW w:w="992" w:type="dxa"/>
            <w:tcBorders>
              <w:top w:val="nil"/>
              <w:left w:val="nil"/>
              <w:bottom w:val="single" w:sz="4" w:space="0" w:color="000000"/>
              <w:right w:val="single" w:sz="4" w:space="0" w:color="000000"/>
            </w:tcBorders>
            <w:shd w:val="clear" w:color="auto" w:fill="auto"/>
            <w:noWrap/>
            <w:hideMark/>
          </w:tcPr>
          <w:p w:rsidR="00A86B16" w:rsidRPr="00A86B16" w:rsidRDefault="00A86B16" w:rsidP="00A86B16">
            <w:pPr>
              <w:jc w:val="right"/>
              <w:rPr>
                <w:bCs/>
                <w:color w:val="000000"/>
                <w:sz w:val="20"/>
                <w:szCs w:val="20"/>
              </w:rPr>
            </w:pPr>
            <w:r w:rsidRPr="00A86B16">
              <w:rPr>
                <w:bCs/>
                <w:color w:val="000000"/>
                <w:sz w:val="20"/>
                <w:szCs w:val="20"/>
              </w:rPr>
              <w:t>21 175,9</w:t>
            </w:r>
          </w:p>
        </w:tc>
      </w:tr>
    </w:tbl>
    <w:p w:rsidR="00DE79D5" w:rsidRDefault="00DE79D5" w:rsidP="00F05C17">
      <w:pPr>
        <w:autoSpaceDE w:val="0"/>
        <w:autoSpaceDN w:val="0"/>
        <w:adjustRightInd w:val="0"/>
        <w:ind w:firstLine="709"/>
        <w:jc w:val="right"/>
        <w:outlineLvl w:val="1"/>
        <w:rPr>
          <w:snapToGrid w:val="0"/>
          <w:sz w:val="28"/>
          <w:szCs w:val="28"/>
        </w:rPr>
      </w:pPr>
    </w:p>
    <w:p w:rsidR="00DE79D5" w:rsidRDefault="00DE79D5" w:rsidP="00F05C17">
      <w:pPr>
        <w:autoSpaceDE w:val="0"/>
        <w:autoSpaceDN w:val="0"/>
        <w:adjustRightInd w:val="0"/>
        <w:ind w:firstLine="709"/>
        <w:jc w:val="right"/>
        <w:outlineLvl w:val="1"/>
        <w:rPr>
          <w:snapToGrid w:val="0"/>
          <w:sz w:val="28"/>
          <w:szCs w:val="28"/>
        </w:rPr>
      </w:pPr>
    </w:p>
    <w:p w:rsidR="00DE79D5" w:rsidRDefault="00DE79D5" w:rsidP="00F05C17">
      <w:pPr>
        <w:autoSpaceDE w:val="0"/>
        <w:autoSpaceDN w:val="0"/>
        <w:adjustRightInd w:val="0"/>
        <w:ind w:firstLine="709"/>
        <w:jc w:val="right"/>
        <w:outlineLvl w:val="1"/>
        <w:rPr>
          <w:snapToGrid w:val="0"/>
          <w:sz w:val="28"/>
          <w:szCs w:val="28"/>
        </w:rPr>
      </w:pPr>
    </w:p>
    <w:p w:rsidR="00F05C17" w:rsidRPr="00405086" w:rsidRDefault="00F05C17" w:rsidP="00F05C17">
      <w:pPr>
        <w:autoSpaceDE w:val="0"/>
        <w:autoSpaceDN w:val="0"/>
        <w:adjustRightInd w:val="0"/>
        <w:ind w:firstLine="709"/>
        <w:jc w:val="right"/>
        <w:outlineLvl w:val="1"/>
        <w:rPr>
          <w:noProof/>
        </w:rPr>
      </w:pPr>
      <w:r w:rsidRPr="00405086">
        <w:rPr>
          <w:snapToGrid w:val="0"/>
          <w:sz w:val="28"/>
          <w:szCs w:val="28"/>
        </w:rPr>
        <w:lastRenderedPageBreak/>
        <w:t>Приложение №</w:t>
      </w:r>
      <w:r>
        <w:rPr>
          <w:snapToGrid w:val="0"/>
          <w:sz w:val="28"/>
          <w:szCs w:val="28"/>
        </w:rPr>
        <w:t xml:space="preserve"> </w:t>
      </w:r>
      <w:r w:rsidR="00B82FA5">
        <w:rPr>
          <w:snapToGrid w:val="0"/>
          <w:sz w:val="28"/>
          <w:szCs w:val="28"/>
        </w:rPr>
        <w:t>4</w:t>
      </w:r>
    </w:p>
    <w:p w:rsidR="00F05C17" w:rsidRPr="00405086" w:rsidRDefault="00F05C17" w:rsidP="00F05C17">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F05C17" w:rsidRPr="00405086" w:rsidRDefault="00F05C17" w:rsidP="00F05C1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F05C17" w:rsidRPr="00405086" w:rsidRDefault="00F05C17" w:rsidP="00F05C1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w:t>
      </w:r>
      <w:proofErr w:type="gramStart"/>
      <w:r w:rsidRPr="00405086">
        <w:rPr>
          <w:rFonts w:ascii="Times New Roman" w:hAnsi="Times New Roman" w:cs="Times New Roman"/>
          <w:sz w:val="28"/>
          <w:szCs w:val="28"/>
        </w:rPr>
        <w:t>района  Смоленской</w:t>
      </w:r>
      <w:proofErr w:type="gramEnd"/>
      <w:r w:rsidRPr="00405086">
        <w:rPr>
          <w:rFonts w:ascii="Times New Roman" w:hAnsi="Times New Roman" w:cs="Times New Roman"/>
          <w:sz w:val="28"/>
          <w:szCs w:val="28"/>
        </w:rPr>
        <w:t xml:space="preserve"> области </w:t>
      </w:r>
    </w:p>
    <w:p w:rsidR="00F05C17" w:rsidRDefault="00F05C17" w:rsidP="00F05C17">
      <w:pPr>
        <w:jc w:val="right"/>
        <w:rPr>
          <w:sz w:val="28"/>
          <w:szCs w:val="28"/>
        </w:rPr>
      </w:pPr>
      <w:r w:rsidRPr="00405086">
        <w:rPr>
          <w:sz w:val="28"/>
          <w:szCs w:val="28"/>
        </w:rPr>
        <w:t>«</w:t>
      </w:r>
      <w:proofErr w:type="gramStart"/>
      <w:r w:rsidR="00AD30AE">
        <w:rPr>
          <w:sz w:val="28"/>
          <w:szCs w:val="28"/>
        </w:rPr>
        <w:t>О</w:t>
      </w:r>
      <w:r w:rsidR="00DE79D5">
        <w:rPr>
          <w:sz w:val="28"/>
          <w:szCs w:val="28"/>
        </w:rPr>
        <w:t>б  исполнении</w:t>
      </w:r>
      <w:proofErr w:type="gramEnd"/>
      <w:r>
        <w:rPr>
          <w:sz w:val="28"/>
          <w:szCs w:val="28"/>
        </w:rPr>
        <w:t xml:space="preserve"> бюджета</w:t>
      </w:r>
    </w:p>
    <w:p w:rsidR="00F05C17" w:rsidRDefault="00F05C17" w:rsidP="00F05C17">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F05C17" w:rsidRDefault="00F05C17" w:rsidP="00F05C17">
      <w:pPr>
        <w:jc w:val="right"/>
        <w:rPr>
          <w:sz w:val="28"/>
          <w:szCs w:val="28"/>
        </w:rPr>
      </w:pPr>
      <w:r w:rsidRPr="00405086">
        <w:rPr>
          <w:sz w:val="28"/>
          <w:szCs w:val="28"/>
        </w:rPr>
        <w:t xml:space="preserve">Козинского сельского поселения </w:t>
      </w:r>
    </w:p>
    <w:p w:rsidR="00F05C17" w:rsidRDefault="00F05C17" w:rsidP="00F05C17">
      <w:pPr>
        <w:jc w:val="right"/>
        <w:rPr>
          <w:sz w:val="28"/>
          <w:szCs w:val="28"/>
        </w:rPr>
      </w:pPr>
      <w:r w:rsidRPr="00405086">
        <w:rPr>
          <w:sz w:val="28"/>
          <w:szCs w:val="28"/>
        </w:rPr>
        <w:t>Смоленского района</w:t>
      </w:r>
      <w:r>
        <w:rPr>
          <w:sz w:val="28"/>
          <w:szCs w:val="28"/>
        </w:rPr>
        <w:t xml:space="preserve"> </w:t>
      </w:r>
    </w:p>
    <w:p w:rsidR="00F05C17" w:rsidRPr="00E75687" w:rsidRDefault="00F05C17" w:rsidP="00F05C17">
      <w:pPr>
        <w:jc w:val="right"/>
        <w:rPr>
          <w:sz w:val="28"/>
          <w:szCs w:val="28"/>
        </w:rPr>
      </w:pPr>
      <w:r w:rsidRPr="00E75687">
        <w:rPr>
          <w:sz w:val="28"/>
          <w:szCs w:val="28"/>
        </w:rPr>
        <w:t>Смоленской области</w:t>
      </w:r>
      <w:r>
        <w:rPr>
          <w:sz w:val="28"/>
          <w:szCs w:val="28"/>
        </w:rPr>
        <w:t xml:space="preserve"> за</w:t>
      </w:r>
      <w:r w:rsidR="00DE79D5">
        <w:rPr>
          <w:sz w:val="28"/>
          <w:szCs w:val="28"/>
        </w:rPr>
        <w:t xml:space="preserve"> 2019</w:t>
      </w:r>
      <w:r w:rsidRPr="00E75687">
        <w:rPr>
          <w:sz w:val="28"/>
          <w:szCs w:val="28"/>
        </w:rPr>
        <w:t xml:space="preserve"> год</w:t>
      </w:r>
      <w:r>
        <w:rPr>
          <w:sz w:val="28"/>
          <w:szCs w:val="28"/>
        </w:rPr>
        <w:t>»</w:t>
      </w:r>
      <w:r w:rsidRPr="00E75687">
        <w:rPr>
          <w:sz w:val="28"/>
          <w:szCs w:val="28"/>
        </w:rPr>
        <w:t xml:space="preserve"> </w:t>
      </w:r>
    </w:p>
    <w:p w:rsidR="00F05C17" w:rsidRDefault="00283A06" w:rsidP="00F05C17">
      <w:pPr>
        <w:pStyle w:val="af4"/>
        <w:jc w:val="right"/>
      </w:pPr>
      <w:r>
        <w:t>о</w:t>
      </w:r>
      <w:r w:rsidRPr="00071C9C">
        <w:t>т</w:t>
      </w:r>
      <w:r>
        <w:t xml:space="preserve"> </w:t>
      </w:r>
      <w:r w:rsidR="00404D5F">
        <w:t xml:space="preserve">13 мая 2020 года   </w:t>
      </w:r>
      <w:r w:rsidR="00404D5F" w:rsidRPr="00071C9C">
        <w:t>№</w:t>
      </w:r>
      <w:r w:rsidR="00404D5F">
        <w:t>16</w:t>
      </w:r>
    </w:p>
    <w:p w:rsidR="00283A06" w:rsidRDefault="00283A06" w:rsidP="00F05C17">
      <w:pPr>
        <w:pStyle w:val="af4"/>
        <w:jc w:val="right"/>
      </w:pPr>
    </w:p>
    <w:p w:rsidR="00F05C17" w:rsidRPr="00512FFB" w:rsidRDefault="00F05C17" w:rsidP="00F05C17">
      <w:pPr>
        <w:pStyle w:val="af4"/>
        <w:rPr>
          <w:b/>
          <w:bCs/>
        </w:rPr>
      </w:pPr>
      <w:r>
        <w:rPr>
          <w:b/>
          <w:bCs/>
        </w:rPr>
        <w:t xml:space="preserve">Источники финансирования дефицита бюджета муниципального </w:t>
      </w:r>
      <w:proofErr w:type="gramStart"/>
      <w:r>
        <w:rPr>
          <w:b/>
          <w:bCs/>
        </w:rPr>
        <w:t>образования  Козинского</w:t>
      </w:r>
      <w:proofErr w:type="gramEnd"/>
      <w:r>
        <w:rPr>
          <w:b/>
          <w:bCs/>
        </w:rPr>
        <w:t xml:space="preserve"> сельского поселения Смоленского района Смоленской области </w:t>
      </w:r>
      <w:r w:rsidR="00512FFB" w:rsidRPr="00512FFB">
        <w:rPr>
          <w:b/>
        </w:rPr>
        <w:t>по кодам классификации источников</w:t>
      </w:r>
      <w:r w:rsidR="00710EAF">
        <w:rPr>
          <w:b/>
        </w:rPr>
        <w:t xml:space="preserve"> финансирования дефицита бюджета</w:t>
      </w:r>
      <w:r w:rsidR="00512FFB" w:rsidRPr="00512FFB">
        <w:rPr>
          <w:b/>
        </w:rPr>
        <w:t xml:space="preserve"> за 201</w:t>
      </w:r>
      <w:r w:rsidR="00A86B16">
        <w:rPr>
          <w:b/>
        </w:rPr>
        <w:t>9</w:t>
      </w:r>
      <w:r w:rsidR="00512FFB" w:rsidRPr="00512FFB">
        <w:rPr>
          <w:b/>
        </w:rPr>
        <w:t xml:space="preserve"> год</w:t>
      </w:r>
    </w:p>
    <w:p w:rsidR="00F05C17" w:rsidRDefault="00F05C17" w:rsidP="00F05C17">
      <w:pPr>
        <w:pStyle w:val="af4"/>
        <w:rPr>
          <w:b/>
          <w:bCs/>
        </w:rPr>
      </w:pPr>
    </w:p>
    <w:p w:rsidR="00F05C17" w:rsidRDefault="00F05C17" w:rsidP="00F05C17">
      <w:pPr>
        <w:pStyle w:val="af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02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3508"/>
        <w:gridCol w:w="1701"/>
      </w:tblGrid>
      <w:tr w:rsidR="00710EAF" w:rsidTr="00710EAF">
        <w:tc>
          <w:tcPr>
            <w:tcW w:w="4820" w:type="dxa"/>
            <w:tcBorders>
              <w:top w:val="single" w:sz="4" w:space="0" w:color="auto"/>
              <w:left w:val="single" w:sz="4" w:space="0" w:color="auto"/>
              <w:bottom w:val="single" w:sz="4" w:space="0" w:color="auto"/>
              <w:right w:val="single" w:sz="4" w:space="0" w:color="auto"/>
            </w:tcBorders>
          </w:tcPr>
          <w:p w:rsidR="00710EAF" w:rsidRPr="00240D9C" w:rsidRDefault="00710EAF" w:rsidP="00797F6E">
            <w:pPr>
              <w:jc w:val="center"/>
              <w:rPr>
                <w:sz w:val="22"/>
                <w:szCs w:val="22"/>
              </w:rPr>
            </w:pPr>
            <w:r w:rsidRPr="00240D9C">
              <w:rPr>
                <w:sz w:val="22"/>
                <w:szCs w:val="22"/>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Pr>
                <w:b/>
                <w:bCs/>
                <w:sz w:val="28"/>
                <w:szCs w:val="28"/>
              </w:rPr>
              <w:t xml:space="preserve">                                                                                                                            </w:t>
            </w:r>
            <w:r>
              <w:rPr>
                <w:noProof/>
                <w:sz w:val="20"/>
                <w:szCs w:val="20"/>
              </w:rPr>
              <w:t xml:space="preserve"> </w:t>
            </w:r>
            <w:r w:rsidRPr="00630520">
              <w:t xml:space="preserve">Код источника финансирования по КИВФ, </w:t>
            </w:r>
            <w:proofErr w:type="spellStart"/>
            <w:r w:rsidRPr="00630520">
              <w:t>КИВнФ</w:t>
            </w:r>
            <w:proofErr w:type="spellEnd"/>
          </w:p>
        </w:tc>
        <w:tc>
          <w:tcPr>
            <w:tcW w:w="1701" w:type="dxa"/>
            <w:tcBorders>
              <w:top w:val="single" w:sz="4" w:space="0" w:color="auto"/>
              <w:left w:val="single" w:sz="4" w:space="0" w:color="auto"/>
              <w:bottom w:val="single" w:sz="4" w:space="0" w:color="auto"/>
            </w:tcBorders>
          </w:tcPr>
          <w:p w:rsidR="00710EAF" w:rsidRDefault="00710EAF" w:rsidP="00797F6E">
            <w:pPr>
              <w:jc w:val="center"/>
            </w:pPr>
            <w:r>
              <w:t xml:space="preserve">Исполнение </w:t>
            </w:r>
          </w:p>
          <w:p w:rsidR="00710EAF" w:rsidRPr="00630520" w:rsidRDefault="00710EAF" w:rsidP="00797F6E">
            <w:pPr>
              <w:jc w:val="center"/>
            </w:pPr>
          </w:p>
        </w:tc>
      </w:tr>
      <w:tr w:rsidR="00710EAF" w:rsidTr="00710EAF">
        <w:trPr>
          <w:trHeight w:val="707"/>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 xml:space="preserve">Источники финансирования дефицита </w:t>
            </w:r>
            <w:proofErr w:type="gramStart"/>
            <w:r w:rsidRPr="00630520">
              <w:t>бюджета  -</w:t>
            </w:r>
            <w:proofErr w:type="gramEnd"/>
            <w:r w:rsidRPr="00630520">
              <w:t xml:space="preserve"> всего</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sidRPr="00630520">
              <w:t>000 90 00 00 00 00 0000 000</w:t>
            </w:r>
          </w:p>
        </w:tc>
        <w:tc>
          <w:tcPr>
            <w:tcW w:w="1701" w:type="dxa"/>
            <w:tcBorders>
              <w:top w:val="single" w:sz="4" w:space="0" w:color="auto"/>
              <w:left w:val="single" w:sz="4" w:space="0" w:color="auto"/>
              <w:bottom w:val="single" w:sz="4" w:space="0" w:color="auto"/>
            </w:tcBorders>
          </w:tcPr>
          <w:p w:rsidR="00710EAF" w:rsidRPr="00710EAF" w:rsidRDefault="00710EAF" w:rsidP="00797F6E">
            <w:pPr>
              <w:jc w:val="center"/>
            </w:pPr>
            <w:r w:rsidRPr="00710EAF">
              <w:t>-1351,6</w:t>
            </w:r>
          </w:p>
        </w:tc>
      </w:tr>
      <w:tr w:rsidR="00710EAF" w:rsidTr="00710EAF">
        <w:tc>
          <w:tcPr>
            <w:tcW w:w="4820" w:type="dxa"/>
            <w:tcBorders>
              <w:top w:val="single" w:sz="4" w:space="0" w:color="auto"/>
              <w:left w:val="single" w:sz="4" w:space="0" w:color="auto"/>
              <w:bottom w:val="single" w:sz="4" w:space="0" w:color="auto"/>
              <w:right w:val="single" w:sz="4" w:space="0" w:color="auto"/>
            </w:tcBorders>
          </w:tcPr>
          <w:p w:rsidR="00710EAF" w:rsidRPr="00377D9F" w:rsidRDefault="00710EAF" w:rsidP="00797F6E">
            <w:pPr>
              <w:rPr>
                <w:sz w:val="22"/>
                <w:szCs w:val="22"/>
              </w:rPr>
            </w:pPr>
            <w:r w:rsidRPr="00377D9F">
              <w:rPr>
                <w:sz w:val="22"/>
                <w:szCs w:val="22"/>
              </w:rPr>
              <w:t>ИСТОЧНИКИ ВНУТРЕННЕГО ФИНАНСИРОВАНИЯ ДЕФИЦИТОВ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sidRPr="00630520">
              <w:t xml:space="preserve">000 01 00 00 00 00 0000 000 </w:t>
            </w:r>
          </w:p>
        </w:tc>
        <w:tc>
          <w:tcPr>
            <w:tcW w:w="1701" w:type="dxa"/>
            <w:tcBorders>
              <w:top w:val="single" w:sz="4" w:space="0" w:color="auto"/>
              <w:left w:val="single" w:sz="4" w:space="0" w:color="auto"/>
              <w:bottom w:val="single" w:sz="4" w:space="0" w:color="auto"/>
            </w:tcBorders>
          </w:tcPr>
          <w:p w:rsidR="00710EAF" w:rsidRPr="00710EAF" w:rsidRDefault="00710EAF" w:rsidP="00797F6E">
            <w:pPr>
              <w:jc w:val="center"/>
            </w:pPr>
            <w:r w:rsidRPr="00710EAF">
              <w:t>-1351,6</w:t>
            </w:r>
          </w:p>
        </w:tc>
      </w:tr>
      <w:tr w:rsidR="00710EAF" w:rsidTr="00710EAF">
        <w:trPr>
          <w:trHeight w:val="655"/>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Изменение остатков средств на счетах по учету средств бюджета</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sidRPr="00630520">
              <w:t>000 01 05 00 00 00 0000 000</w:t>
            </w:r>
          </w:p>
        </w:tc>
        <w:tc>
          <w:tcPr>
            <w:tcW w:w="1701" w:type="dxa"/>
            <w:tcBorders>
              <w:top w:val="single" w:sz="4" w:space="0" w:color="auto"/>
              <w:left w:val="single" w:sz="4" w:space="0" w:color="auto"/>
              <w:bottom w:val="single" w:sz="4" w:space="0" w:color="auto"/>
            </w:tcBorders>
          </w:tcPr>
          <w:p w:rsidR="00710EAF" w:rsidRPr="00710EAF" w:rsidRDefault="00710EAF" w:rsidP="001A16BE">
            <w:pPr>
              <w:jc w:val="center"/>
            </w:pPr>
            <w:r w:rsidRPr="00710EAF">
              <w:t>-1351,6</w:t>
            </w:r>
          </w:p>
        </w:tc>
      </w:tr>
      <w:tr w:rsidR="00710EAF" w:rsidTr="00710EAF">
        <w:trPr>
          <w:trHeight w:val="380"/>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Увеличение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sidRPr="00630520">
              <w:t>000 01 05 00 00 00 0000 500</w:t>
            </w:r>
          </w:p>
        </w:tc>
        <w:tc>
          <w:tcPr>
            <w:tcW w:w="1701" w:type="dxa"/>
            <w:tcBorders>
              <w:top w:val="single" w:sz="4" w:space="0" w:color="auto"/>
              <w:left w:val="single" w:sz="4" w:space="0" w:color="auto"/>
              <w:bottom w:val="single" w:sz="4" w:space="0" w:color="auto"/>
            </w:tcBorders>
          </w:tcPr>
          <w:p w:rsidR="00710EAF" w:rsidRDefault="00710EAF" w:rsidP="001A16BE">
            <w:pPr>
              <w:jc w:val="center"/>
            </w:pPr>
            <w:r>
              <w:t>-22628,3</w:t>
            </w:r>
          </w:p>
        </w:tc>
      </w:tr>
      <w:tr w:rsidR="00710EAF" w:rsidTr="00710EAF">
        <w:trPr>
          <w:trHeight w:val="697"/>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Увеличение прочих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sidRPr="00630520">
              <w:t>000 01 05 02 00 00 0000 500</w:t>
            </w:r>
          </w:p>
        </w:tc>
        <w:tc>
          <w:tcPr>
            <w:tcW w:w="1701" w:type="dxa"/>
            <w:tcBorders>
              <w:top w:val="single" w:sz="4" w:space="0" w:color="auto"/>
              <w:left w:val="single" w:sz="4" w:space="0" w:color="auto"/>
              <w:bottom w:val="single" w:sz="4" w:space="0" w:color="auto"/>
            </w:tcBorders>
          </w:tcPr>
          <w:p w:rsidR="00710EAF" w:rsidRDefault="00710EAF" w:rsidP="001A16BE">
            <w:pPr>
              <w:jc w:val="center"/>
            </w:pPr>
            <w:r>
              <w:t>-22628,3</w:t>
            </w:r>
          </w:p>
        </w:tc>
      </w:tr>
      <w:tr w:rsidR="00710EAF" w:rsidTr="00710EAF">
        <w:trPr>
          <w:trHeight w:val="705"/>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Увеличение прочих остатков денежных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sidRPr="00630520">
              <w:t>000 01 05 02 01 00 0000 510</w:t>
            </w:r>
          </w:p>
        </w:tc>
        <w:tc>
          <w:tcPr>
            <w:tcW w:w="1701" w:type="dxa"/>
            <w:tcBorders>
              <w:top w:val="single" w:sz="4" w:space="0" w:color="auto"/>
              <w:left w:val="single" w:sz="4" w:space="0" w:color="auto"/>
              <w:bottom w:val="single" w:sz="4" w:space="0" w:color="auto"/>
            </w:tcBorders>
          </w:tcPr>
          <w:p w:rsidR="00710EAF" w:rsidRDefault="00710EAF" w:rsidP="001A16BE">
            <w:pPr>
              <w:jc w:val="center"/>
            </w:pPr>
            <w:r>
              <w:t>-22628,3</w:t>
            </w:r>
          </w:p>
        </w:tc>
      </w:tr>
      <w:tr w:rsidR="00710EAF" w:rsidTr="00710EAF">
        <w:trPr>
          <w:trHeight w:val="699"/>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Увеличение прочих остатков денежных средств бюджетов сельских поселений</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sidRPr="00630520">
              <w:t>000 01 05 02 01 10 0000510</w:t>
            </w:r>
          </w:p>
        </w:tc>
        <w:tc>
          <w:tcPr>
            <w:tcW w:w="1701" w:type="dxa"/>
            <w:tcBorders>
              <w:top w:val="single" w:sz="4" w:space="0" w:color="auto"/>
              <w:left w:val="single" w:sz="4" w:space="0" w:color="auto"/>
              <w:bottom w:val="single" w:sz="4" w:space="0" w:color="auto"/>
            </w:tcBorders>
          </w:tcPr>
          <w:p w:rsidR="00710EAF" w:rsidRDefault="00710EAF" w:rsidP="00797F6E">
            <w:pPr>
              <w:jc w:val="center"/>
            </w:pPr>
            <w:r>
              <w:t>-22628,3</w:t>
            </w:r>
          </w:p>
        </w:tc>
      </w:tr>
      <w:tr w:rsidR="00710EAF" w:rsidTr="00710EAF">
        <w:trPr>
          <w:trHeight w:val="423"/>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Уменьшение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sidRPr="00630520">
              <w:t>000 01 05 00 00 00 0000 600</w:t>
            </w:r>
          </w:p>
        </w:tc>
        <w:tc>
          <w:tcPr>
            <w:tcW w:w="1701" w:type="dxa"/>
            <w:tcBorders>
              <w:top w:val="single" w:sz="4" w:space="0" w:color="auto"/>
              <w:left w:val="single" w:sz="4" w:space="0" w:color="auto"/>
              <w:bottom w:val="single" w:sz="4" w:space="0" w:color="auto"/>
            </w:tcBorders>
          </w:tcPr>
          <w:p w:rsidR="00710EAF" w:rsidRDefault="00710EAF" w:rsidP="001A16BE">
            <w:pPr>
              <w:jc w:val="center"/>
            </w:pPr>
            <w:r>
              <w:t>21276,7</w:t>
            </w:r>
          </w:p>
        </w:tc>
      </w:tr>
      <w:tr w:rsidR="00710EAF" w:rsidTr="00710EAF">
        <w:trPr>
          <w:trHeight w:val="699"/>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Уменьшение прочих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sidRPr="00630520">
              <w:t>000 01 05 02 00 00 0000 600</w:t>
            </w:r>
          </w:p>
          <w:p w:rsidR="00710EAF" w:rsidRPr="00630520" w:rsidRDefault="00710EAF" w:rsidP="006F328F">
            <w:pPr>
              <w:jc w:val="center"/>
            </w:pPr>
          </w:p>
        </w:tc>
        <w:tc>
          <w:tcPr>
            <w:tcW w:w="1701" w:type="dxa"/>
            <w:tcBorders>
              <w:top w:val="single" w:sz="4" w:space="0" w:color="auto"/>
              <w:left w:val="single" w:sz="4" w:space="0" w:color="auto"/>
              <w:bottom w:val="single" w:sz="4" w:space="0" w:color="auto"/>
            </w:tcBorders>
          </w:tcPr>
          <w:p w:rsidR="00710EAF" w:rsidRDefault="00710EAF" w:rsidP="00797F6E">
            <w:pPr>
              <w:jc w:val="center"/>
            </w:pPr>
            <w:r>
              <w:t>21276,7</w:t>
            </w:r>
          </w:p>
        </w:tc>
      </w:tr>
      <w:tr w:rsidR="00710EAF" w:rsidTr="00710EAF">
        <w:trPr>
          <w:trHeight w:val="695"/>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Уменьшение прочих остатков денежных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sidRPr="00630520">
              <w:t>000 01 05 02 01 00 0000 610</w:t>
            </w:r>
          </w:p>
        </w:tc>
        <w:tc>
          <w:tcPr>
            <w:tcW w:w="1701" w:type="dxa"/>
            <w:tcBorders>
              <w:top w:val="single" w:sz="4" w:space="0" w:color="auto"/>
              <w:left w:val="single" w:sz="4" w:space="0" w:color="auto"/>
              <w:bottom w:val="single" w:sz="4" w:space="0" w:color="auto"/>
            </w:tcBorders>
          </w:tcPr>
          <w:p w:rsidR="00710EAF" w:rsidRDefault="00710EAF" w:rsidP="001A16BE">
            <w:pPr>
              <w:jc w:val="center"/>
            </w:pPr>
            <w:r>
              <w:t>21276,7</w:t>
            </w:r>
          </w:p>
        </w:tc>
      </w:tr>
      <w:tr w:rsidR="00710EAF" w:rsidTr="00710EAF">
        <w:trPr>
          <w:trHeight w:val="701"/>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Уменьшение прочих остатков денежных средств бюджетов сельских поселений</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6F328F">
            <w:pPr>
              <w:jc w:val="center"/>
            </w:pPr>
            <w:r w:rsidRPr="00630520">
              <w:t>000 01 05 02 01 10 0000 610</w:t>
            </w:r>
          </w:p>
        </w:tc>
        <w:tc>
          <w:tcPr>
            <w:tcW w:w="1701" w:type="dxa"/>
            <w:tcBorders>
              <w:top w:val="single" w:sz="4" w:space="0" w:color="auto"/>
              <w:left w:val="single" w:sz="4" w:space="0" w:color="auto"/>
              <w:bottom w:val="single" w:sz="4" w:space="0" w:color="auto"/>
            </w:tcBorders>
          </w:tcPr>
          <w:p w:rsidR="00710EAF" w:rsidRDefault="00710EAF" w:rsidP="001A16BE">
            <w:pPr>
              <w:jc w:val="center"/>
            </w:pPr>
            <w:r>
              <w:t>21276,7</w:t>
            </w:r>
          </w:p>
        </w:tc>
      </w:tr>
    </w:tbl>
    <w:p w:rsidR="00F05C17" w:rsidRDefault="00F05C17" w:rsidP="00F05C17">
      <w:pPr>
        <w:pStyle w:val="ConsNormal"/>
        <w:tabs>
          <w:tab w:val="left" w:pos="7371"/>
        </w:tabs>
        <w:ind w:firstLine="0"/>
        <w:jc w:val="right"/>
        <w:rPr>
          <w:rFonts w:ascii="Times New Roman" w:hAnsi="Times New Roman" w:cs="Times New Roman"/>
          <w:sz w:val="28"/>
          <w:szCs w:val="28"/>
        </w:rPr>
      </w:pPr>
    </w:p>
    <w:p w:rsidR="00F05C17" w:rsidRDefault="00F05C17" w:rsidP="00F05C17">
      <w:pPr>
        <w:pStyle w:val="ConsNormal"/>
        <w:tabs>
          <w:tab w:val="left" w:pos="7371"/>
        </w:tabs>
        <w:ind w:firstLine="0"/>
        <w:jc w:val="right"/>
        <w:rPr>
          <w:rFonts w:ascii="Times New Roman" w:hAnsi="Times New Roman" w:cs="Times New Roman"/>
          <w:sz w:val="28"/>
          <w:szCs w:val="28"/>
        </w:rPr>
      </w:pPr>
    </w:p>
    <w:sectPr w:rsidR="00F05C17" w:rsidSect="00C60C1F">
      <w:headerReference w:type="default" r:id="rId9"/>
      <w:footerReference w:type="default" r:id="rId10"/>
      <w:pgSz w:w="11906" w:h="16838" w:code="9"/>
      <w:pgMar w:top="1134" w:right="849"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B96" w:rsidRDefault="003D0B96" w:rsidP="00A25E62">
      <w:r>
        <w:separator/>
      </w:r>
    </w:p>
  </w:endnote>
  <w:endnote w:type="continuationSeparator" w:id="0">
    <w:p w:rsidR="003D0B96" w:rsidRDefault="003D0B96"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6BE" w:rsidRDefault="001A16B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B96" w:rsidRDefault="003D0B96" w:rsidP="00A25E62">
      <w:r>
        <w:separator/>
      </w:r>
    </w:p>
  </w:footnote>
  <w:footnote w:type="continuationSeparator" w:id="0">
    <w:p w:rsidR="003D0B96" w:rsidRDefault="003D0B96"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6BE" w:rsidRPr="003D4466" w:rsidRDefault="001A16BE"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02FA6"/>
    <w:rsid w:val="0000018C"/>
    <w:rsid w:val="00003EDC"/>
    <w:rsid w:val="00005578"/>
    <w:rsid w:val="0000791A"/>
    <w:rsid w:val="000112F2"/>
    <w:rsid w:val="00015FA7"/>
    <w:rsid w:val="00020E2F"/>
    <w:rsid w:val="00021599"/>
    <w:rsid w:val="00021F3E"/>
    <w:rsid w:val="000242F8"/>
    <w:rsid w:val="000257FB"/>
    <w:rsid w:val="000308A4"/>
    <w:rsid w:val="00031EC5"/>
    <w:rsid w:val="00031FD7"/>
    <w:rsid w:val="0003452D"/>
    <w:rsid w:val="00035134"/>
    <w:rsid w:val="000372D3"/>
    <w:rsid w:val="00040A11"/>
    <w:rsid w:val="00046B63"/>
    <w:rsid w:val="00052DB3"/>
    <w:rsid w:val="000574DE"/>
    <w:rsid w:val="0006430A"/>
    <w:rsid w:val="00067BA0"/>
    <w:rsid w:val="00070D57"/>
    <w:rsid w:val="00071C9C"/>
    <w:rsid w:val="00073731"/>
    <w:rsid w:val="00074964"/>
    <w:rsid w:val="0007590A"/>
    <w:rsid w:val="00085942"/>
    <w:rsid w:val="00085EDA"/>
    <w:rsid w:val="000968D4"/>
    <w:rsid w:val="00096AE4"/>
    <w:rsid w:val="000A115E"/>
    <w:rsid w:val="000A1C0D"/>
    <w:rsid w:val="000A5DBA"/>
    <w:rsid w:val="000B0DEB"/>
    <w:rsid w:val="000B20A0"/>
    <w:rsid w:val="000B4DA2"/>
    <w:rsid w:val="000C4B06"/>
    <w:rsid w:val="000C4C68"/>
    <w:rsid w:val="000D5949"/>
    <w:rsid w:val="000E35A2"/>
    <w:rsid w:val="000E4077"/>
    <w:rsid w:val="000E7B5D"/>
    <w:rsid w:val="000E7EE9"/>
    <w:rsid w:val="000F0110"/>
    <w:rsid w:val="000F670F"/>
    <w:rsid w:val="00100504"/>
    <w:rsid w:val="00102250"/>
    <w:rsid w:val="00102251"/>
    <w:rsid w:val="001045CE"/>
    <w:rsid w:val="0010666C"/>
    <w:rsid w:val="00111776"/>
    <w:rsid w:val="001121E7"/>
    <w:rsid w:val="00113B0E"/>
    <w:rsid w:val="00113E1C"/>
    <w:rsid w:val="00124403"/>
    <w:rsid w:val="00133395"/>
    <w:rsid w:val="00134C19"/>
    <w:rsid w:val="00142F1D"/>
    <w:rsid w:val="00143C18"/>
    <w:rsid w:val="00146283"/>
    <w:rsid w:val="001478B6"/>
    <w:rsid w:val="00152042"/>
    <w:rsid w:val="001556BF"/>
    <w:rsid w:val="00163641"/>
    <w:rsid w:val="00163A84"/>
    <w:rsid w:val="001744CC"/>
    <w:rsid w:val="0018511D"/>
    <w:rsid w:val="00185537"/>
    <w:rsid w:val="00185738"/>
    <w:rsid w:val="00185ECD"/>
    <w:rsid w:val="00187B85"/>
    <w:rsid w:val="00193AC2"/>
    <w:rsid w:val="001977B2"/>
    <w:rsid w:val="001A16BE"/>
    <w:rsid w:val="001A2012"/>
    <w:rsid w:val="001B13F1"/>
    <w:rsid w:val="001B3057"/>
    <w:rsid w:val="001B5349"/>
    <w:rsid w:val="001B7AD7"/>
    <w:rsid w:val="001C2B66"/>
    <w:rsid w:val="001C310F"/>
    <w:rsid w:val="001C5120"/>
    <w:rsid w:val="001C5A5C"/>
    <w:rsid w:val="001C6BA7"/>
    <w:rsid w:val="001D1886"/>
    <w:rsid w:val="001D79D9"/>
    <w:rsid w:val="001E34FE"/>
    <w:rsid w:val="001E4A93"/>
    <w:rsid w:val="001E608D"/>
    <w:rsid w:val="001F479F"/>
    <w:rsid w:val="001F4EEB"/>
    <w:rsid w:val="001F5B8C"/>
    <w:rsid w:val="001F75B9"/>
    <w:rsid w:val="001F78E7"/>
    <w:rsid w:val="001F7BCB"/>
    <w:rsid w:val="00204ACB"/>
    <w:rsid w:val="00204FCE"/>
    <w:rsid w:val="002075E1"/>
    <w:rsid w:val="00211F61"/>
    <w:rsid w:val="00215F84"/>
    <w:rsid w:val="0021688B"/>
    <w:rsid w:val="00216E24"/>
    <w:rsid w:val="00217FA6"/>
    <w:rsid w:val="00223390"/>
    <w:rsid w:val="00227101"/>
    <w:rsid w:val="00233A0C"/>
    <w:rsid w:val="00240474"/>
    <w:rsid w:val="00240D9C"/>
    <w:rsid w:val="00242CCC"/>
    <w:rsid w:val="00247CB0"/>
    <w:rsid w:val="0025088E"/>
    <w:rsid w:val="00261C80"/>
    <w:rsid w:val="00263A55"/>
    <w:rsid w:val="00266714"/>
    <w:rsid w:val="0027388D"/>
    <w:rsid w:val="00277D69"/>
    <w:rsid w:val="00282142"/>
    <w:rsid w:val="002836AB"/>
    <w:rsid w:val="00283A06"/>
    <w:rsid w:val="002851AF"/>
    <w:rsid w:val="00285F04"/>
    <w:rsid w:val="00287C7B"/>
    <w:rsid w:val="002924AC"/>
    <w:rsid w:val="00292BEB"/>
    <w:rsid w:val="002930E7"/>
    <w:rsid w:val="0029357A"/>
    <w:rsid w:val="002961A3"/>
    <w:rsid w:val="002A28C3"/>
    <w:rsid w:val="002A2CB6"/>
    <w:rsid w:val="002A3343"/>
    <w:rsid w:val="002B53A2"/>
    <w:rsid w:val="002B6BCF"/>
    <w:rsid w:val="002B704C"/>
    <w:rsid w:val="002C0271"/>
    <w:rsid w:val="002C0AAB"/>
    <w:rsid w:val="002C28A5"/>
    <w:rsid w:val="002C2C16"/>
    <w:rsid w:val="002C4915"/>
    <w:rsid w:val="002C63D0"/>
    <w:rsid w:val="002D72E5"/>
    <w:rsid w:val="002E0B31"/>
    <w:rsid w:val="002E3D26"/>
    <w:rsid w:val="002E4171"/>
    <w:rsid w:val="002E574C"/>
    <w:rsid w:val="002E5E04"/>
    <w:rsid w:val="002F1F01"/>
    <w:rsid w:val="002F3C2C"/>
    <w:rsid w:val="002F59B6"/>
    <w:rsid w:val="0030433F"/>
    <w:rsid w:val="003071C8"/>
    <w:rsid w:val="00312607"/>
    <w:rsid w:val="0031650B"/>
    <w:rsid w:val="00316DB6"/>
    <w:rsid w:val="0032619E"/>
    <w:rsid w:val="00326BA2"/>
    <w:rsid w:val="00327232"/>
    <w:rsid w:val="00330E02"/>
    <w:rsid w:val="00333409"/>
    <w:rsid w:val="00335AB4"/>
    <w:rsid w:val="0034367D"/>
    <w:rsid w:val="00344324"/>
    <w:rsid w:val="00347B01"/>
    <w:rsid w:val="00351E1A"/>
    <w:rsid w:val="00352EE0"/>
    <w:rsid w:val="003560D2"/>
    <w:rsid w:val="00357B7E"/>
    <w:rsid w:val="00363005"/>
    <w:rsid w:val="003634E1"/>
    <w:rsid w:val="003657CD"/>
    <w:rsid w:val="00370EBF"/>
    <w:rsid w:val="00372DD0"/>
    <w:rsid w:val="00372F43"/>
    <w:rsid w:val="003734FD"/>
    <w:rsid w:val="00374025"/>
    <w:rsid w:val="00376A4D"/>
    <w:rsid w:val="00377BD6"/>
    <w:rsid w:val="00377D9F"/>
    <w:rsid w:val="00380515"/>
    <w:rsid w:val="00383236"/>
    <w:rsid w:val="00385415"/>
    <w:rsid w:val="00386DA5"/>
    <w:rsid w:val="00387D4C"/>
    <w:rsid w:val="00391435"/>
    <w:rsid w:val="00395C13"/>
    <w:rsid w:val="00396713"/>
    <w:rsid w:val="00397C50"/>
    <w:rsid w:val="003A026D"/>
    <w:rsid w:val="003A4EC4"/>
    <w:rsid w:val="003A7D42"/>
    <w:rsid w:val="003B5945"/>
    <w:rsid w:val="003B64BD"/>
    <w:rsid w:val="003B7E04"/>
    <w:rsid w:val="003C3062"/>
    <w:rsid w:val="003D0B96"/>
    <w:rsid w:val="003D167D"/>
    <w:rsid w:val="003D260A"/>
    <w:rsid w:val="003D4466"/>
    <w:rsid w:val="003D4BA8"/>
    <w:rsid w:val="003D6726"/>
    <w:rsid w:val="003D732C"/>
    <w:rsid w:val="003E2C20"/>
    <w:rsid w:val="003E5CB1"/>
    <w:rsid w:val="003E7ED1"/>
    <w:rsid w:val="003F52B1"/>
    <w:rsid w:val="003F686E"/>
    <w:rsid w:val="003F6F2D"/>
    <w:rsid w:val="003F7461"/>
    <w:rsid w:val="00404D5F"/>
    <w:rsid w:val="00405086"/>
    <w:rsid w:val="00405E80"/>
    <w:rsid w:val="004102C4"/>
    <w:rsid w:val="00410B2C"/>
    <w:rsid w:val="00411F62"/>
    <w:rsid w:val="00420178"/>
    <w:rsid w:val="00423307"/>
    <w:rsid w:val="00430221"/>
    <w:rsid w:val="00433176"/>
    <w:rsid w:val="004351AF"/>
    <w:rsid w:val="00436820"/>
    <w:rsid w:val="004369D5"/>
    <w:rsid w:val="00437FB2"/>
    <w:rsid w:val="0044032D"/>
    <w:rsid w:val="00442240"/>
    <w:rsid w:val="00445334"/>
    <w:rsid w:val="0044789E"/>
    <w:rsid w:val="00451D09"/>
    <w:rsid w:val="00453438"/>
    <w:rsid w:val="0045343B"/>
    <w:rsid w:val="0045660F"/>
    <w:rsid w:val="004569D3"/>
    <w:rsid w:val="0045749F"/>
    <w:rsid w:val="00460623"/>
    <w:rsid w:val="00463DB3"/>
    <w:rsid w:val="00467E11"/>
    <w:rsid w:val="0047114E"/>
    <w:rsid w:val="00476622"/>
    <w:rsid w:val="00480713"/>
    <w:rsid w:val="00482A1F"/>
    <w:rsid w:val="00483148"/>
    <w:rsid w:val="00492970"/>
    <w:rsid w:val="004932FA"/>
    <w:rsid w:val="00494D66"/>
    <w:rsid w:val="004960E3"/>
    <w:rsid w:val="00497E7E"/>
    <w:rsid w:val="004A2CE4"/>
    <w:rsid w:val="004A353D"/>
    <w:rsid w:val="004A5872"/>
    <w:rsid w:val="004A6FCF"/>
    <w:rsid w:val="004B41B6"/>
    <w:rsid w:val="004C2D50"/>
    <w:rsid w:val="004C3E2F"/>
    <w:rsid w:val="004C5C54"/>
    <w:rsid w:val="004C6847"/>
    <w:rsid w:val="004D09F0"/>
    <w:rsid w:val="004D187B"/>
    <w:rsid w:val="004D3C5A"/>
    <w:rsid w:val="004D432A"/>
    <w:rsid w:val="004D7E63"/>
    <w:rsid w:val="004E6DCA"/>
    <w:rsid w:val="004F0A80"/>
    <w:rsid w:val="004F1834"/>
    <w:rsid w:val="004F6976"/>
    <w:rsid w:val="0050133A"/>
    <w:rsid w:val="00502EE5"/>
    <w:rsid w:val="00504411"/>
    <w:rsid w:val="005072AC"/>
    <w:rsid w:val="00510590"/>
    <w:rsid w:val="0051063D"/>
    <w:rsid w:val="00510865"/>
    <w:rsid w:val="00512FFB"/>
    <w:rsid w:val="0051732A"/>
    <w:rsid w:val="00520539"/>
    <w:rsid w:val="00521F89"/>
    <w:rsid w:val="00522EFF"/>
    <w:rsid w:val="005236CF"/>
    <w:rsid w:val="0052378B"/>
    <w:rsid w:val="005253E7"/>
    <w:rsid w:val="00530591"/>
    <w:rsid w:val="0054316D"/>
    <w:rsid w:val="00545451"/>
    <w:rsid w:val="00547740"/>
    <w:rsid w:val="0055027F"/>
    <w:rsid w:val="005503E8"/>
    <w:rsid w:val="0055157A"/>
    <w:rsid w:val="005526EC"/>
    <w:rsid w:val="0055355A"/>
    <w:rsid w:val="00553D6D"/>
    <w:rsid w:val="005548FA"/>
    <w:rsid w:val="00554A38"/>
    <w:rsid w:val="005576EC"/>
    <w:rsid w:val="00557D47"/>
    <w:rsid w:val="00564E2A"/>
    <w:rsid w:val="00567BFF"/>
    <w:rsid w:val="00572300"/>
    <w:rsid w:val="0058274A"/>
    <w:rsid w:val="00592C60"/>
    <w:rsid w:val="0059427C"/>
    <w:rsid w:val="005A016E"/>
    <w:rsid w:val="005A11FB"/>
    <w:rsid w:val="005A14C1"/>
    <w:rsid w:val="005A19CB"/>
    <w:rsid w:val="005A7822"/>
    <w:rsid w:val="005B0C78"/>
    <w:rsid w:val="005B1043"/>
    <w:rsid w:val="005B1048"/>
    <w:rsid w:val="005B3EDF"/>
    <w:rsid w:val="005B420C"/>
    <w:rsid w:val="005B639F"/>
    <w:rsid w:val="005B7D3F"/>
    <w:rsid w:val="005C0990"/>
    <w:rsid w:val="005C3514"/>
    <w:rsid w:val="005C36DF"/>
    <w:rsid w:val="005C6249"/>
    <w:rsid w:val="005C7345"/>
    <w:rsid w:val="005C77A4"/>
    <w:rsid w:val="005D07B6"/>
    <w:rsid w:val="005D6FAD"/>
    <w:rsid w:val="005E01A1"/>
    <w:rsid w:val="005E039C"/>
    <w:rsid w:val="005E1160"/>
    <w:rsid w:val="005E47B2"/>
    <w:rsid w:val="005F0317"/>
    <w:rsid w:val="005F7892"/>
    <w:rsid w:val="005F7A73"/>
    <w:rsid w:val="0060092D"/>
    <w:rsid w:val="00603090"/>
    <w:rsid w:val="00604E3F"/>
    <w:rsid w:val="00605301"/>
    <w:rsid w:val="0061008D"/>
    <w:rsid w:val="006212FC"/>
    <w:rsid w:val="00621EFF"/>
    <w:rsid w:val="00630520"/>
    <w:rsid w:val="00631453"/>
    <w:rsid w:val="0063758F"/>
    <w:rsid w:val="006419E6"/>
    <w:rsid w:val="00642D08"/>
    <w:rsid w:val="006556BA"/>
    <w:rsid w:val="0066239F"/>
    <w:rsid w:val="00665091"/>
    <w:rsid w:val="00667796"/>
    <w:rsid w:val="00667E83"/>
    <w:rsid w:val="0067180B"/>
    <w:rsid w:val="006724D6"/>
    <w:rsid w:val="00672E1C"/>
    <w:rsid w:val="006751A1"/>
    <w:rsid w:val="006760F0"/>
    <w:rsid w:val="00677A65"/>
    <w:rsid w:val="0068455D"/>
    <w:rsid w:val="00684B85"/>
    <w:rsid w:val="00696E6D"/>
    <w:rsid w:val="006974EB"/>
    <w:rsid w:val="006A3E5B"/>
    <w:rsid w:val="006A6A2B"/>
    <w:rsid w:val="006B1552"/>
    <w:rsid w:val="006C0326"/>
    <w:rsid w:val="006C1426"/>
    <w:rsid w:val="006C252B"/>
    <w:rsid w:val="006D243B"/>
    <w:rsid w:val="006D4139"/>
    <w:rsid w:val="006D6161"/>
    <w:rsid w:val="006D63CC"/>
    <w:rsid w:val="006E07A6"/>
    <w:rsid w:val="006E173C"/>
    <w:rsid w:val="006E1AAB"/>
    <w:rsid w:val="006E690E"/>
    <w:rsid w:val="006E6F68"/>
    <w:rsid w:val="006F27F7"/>
    <w:rsid w:val="006F4670"/>
    <w:rsid w:val="006F49A9"/>
    <w:rsid w:val="00700EAD"/>
    <w:rsid w:val="00702FA6"/>
    <w:rsid w:val="00703F13"/>
    <w:rsid w:val="0070546A"/>
    <w:rsid w:val="00705FB2"/>
    <w:rsid w:val="007061FE"/>
    <w:rsid w:val="007072EE"/>
    <w:rsid w:val="0071086D"/>
    <w:rsid w:val="00710EAF"/>
    <w:rsid w:val="00713BF8"/>
    <w:rsid w:val="00716B2E"/>
    <w:rsid w:val="007207F3"/>
    <w:rsid w:val="00725E84"/>
    <w:rsid w:val="007265E9"/>
    <w:rsid w:val="007342AE"/>
    <w:rsid w:val="007349BF"/>
    <w:rsid w:val="00734DBF"/>
    <w:rsid w:val="00741767"/>
    <w:rsid w:val="007425A6"/>
    <w:rsid w:val="0074424F"/>
    <w:rsid w:val="0074514B"/>
    <w:rsid w:val="00746701"/>
    <w:rsid w:val="0075040A"/>
    <w:rsid w:val="0075069F"/>
    <w:rsid w:val="00752ABA"/>
    <w:rsid w:val="0076386E"/>
    <w:rsid w:val="00764C71"/>
    <w:rsid w:val="00766C72"/>
    <w:rsid w:val="007701AE"/>
    <w:rsid w:val="00786DAB"/>
    <w:rsid w:val="00791F4C"/>
    <w:rsid w:val="00792469"/>
    <w:rsid w:val="0079796D"/>
    <w:rsid w:val="00797F6E"/>
    <w:rsid w:val="007A18DD"/>
    <w:rsid w:val="007B070E"/>
    <w:rsid w:val="007B2BEA"/>
    <w:rsid w:val="007C3EE6"/>
    <w:rsid w:val="007C51E5"/>
    <w:rsid w:val="007C5C99"/>
    <w:rsid w:val="007D2C32"/>
    <w:rsid w:val="007D703F"/>
    <w:rsid w:val="007F131E"/>
    <w:rsid w:val="007F506B"/>
    <w:rsid w:val="007F5197"/>
    <w:rsid w:val="008006C2"/>
    <w:rsid w:val="00802421"/>
    <w:rsid w:val="008025F4"/>
    <w:rsid w:val="008051ED"/>
    <w:rsid w:val="00810551"/>
    <w:rsid w:val="00812F51"/>
    <w:rsid w:val="00814480"/>
    <w:rsid w:val="008203A5"/>
    <w:rsid w:val="00825AEE"/>
    <w:rsid w:val="008312A8"/>
    <w:rsid w:val="00835FC4"/>
    <w:rsid w:val="008421DA"/>
    <w:rsid w:val="00845038"/>
    <w:rsid w:val="0085274B"/>
    <w:rsid w:val="00854472"/>
    <w:rsid w:val="00854FC8"/>
    <w:rsid w:val="00855E04"/>
    <w:rsid w:val="00861BA9"/>
    <w:rsid w:val="00864464"/>
    <w:rsid w:val="008707F4"/>
    <w:rsid w:val="00876B10"/>
    <w:rsid w:val="00885CE3"/>
    <w:rsid w:val="0088605B"/>
    <w:rsid w:val="00886D70"/>
    <w:rsid w:val="008973A1"/>
    <w:rsid w:val="00897C00"/>
    <w:rsid w:val="008A5DDD"/>
    <w:rsid w:val="008B1EE2"/>
    <w:rsid w:val="008B26DE"/>
    <w:rsid w:val="008B3B1D"/>
    <w:rsid w:val="008B4083"/>
    <w:rsid w:val="008B4DB1"/>
    <w:rsid w:val="008C3A49"/>
    <w:rsid w:val="008C5187"/>
    <w:rsid w:val="008C5FBE"/>
    <w:rsid w:val="008D042D"/>
    <w:rsid w:val="008D7833"/>
    <w:rsid w:val="008D7FC7"/>
    <w:rsid w:val="008E17BE"/>
    <w:rsid w:val="008E272D"/>
    <w:rsid w:val="008E777E"/>
    <w:rsid w:val="008F437B"/>
    <w:rsid w:val="008F56C5"/>
    <w:rsid w:val="009000A1"/>
    <w:rsid w:val="00900136"/>
    <w:rsid w:val="009009F8"/>
    <w:rsid w:val="00901857"/>
    <w:rsid w:val="009018D6"/>
    <w:rsid w:val="00903557"/>
    <w:rsid w:val="009073B1"/>
    <w:rsid w:val="00914170"/>
    <w:rsid w:val="00916214"/>
    <w:rsid w:val="00917DAF"/>
    <w:rsid w:val="009258D9"/>
    <w:rsid w:val="00933D90"/>
    <w:rsid w:val="00935798"/>
    <w:rsid w:val="00936EEE"/>
    <w:rsid w:val="00937412"/>
    <w:rsid w:val="009415A2"/>
    <w:rsid w:val="00942554"/>
    <w:rsid w:val="009449E5"/>
    <w:rsid w:val="00945EC3"/>
    <w:rsid w:val="00950513"/>
    <w:rsid w:val="00955B3F"/>
    <w:rsid w:val="00967006"/>
    <w:rsid w:val="00967183"/>
    <w:rsid w:val="0098293E"/>
    <w:rsid w:val="00982D84"/>
    <w:rsid w:val="009841DD"/>
    <w:rsid w:val="0098696E"/>
    <w:rsid w:val="00986F27"/>
    <w:rsid w:val="00992260"/>
    <w:rsid w:val="009951B4"/>
    <w:rsid w:val="009A4C14"/>
    <w:rsid w:val="009A5502"/>
    <w:rsid w:val="009A5809"/>
    <w:rsid w:val="009C047E"/>
    <w:rsid w:val="009C322C"/>
    <w:rsid w:val="009C5A56"/>
    <w:rsid w:val="009D32A9"/>
    <w:rsid w:val="009D5AA5"/>
    <w:rsid w:val="009D5CA3"/>
    <w:rsid w:val="009E1A3D"/>
    <w:rsid w:val="009E3BF6"/>
    <w:rsid w:val="009E3C53"/>
    <w:rsid w:val="009E5C2D"/>
    <w:rsid w:val="009F1E61"/>
    <w:rsid w:val="009F702F"/>
    <w:rsid w:val="009F7624"/>
    <w:rsid w:val="00A00C63"/>
    <w:rsid w:val="00A06147"/>
    <w:rsid w:val="00A13843"/>
    <w:rsid w:val="00A13C03"/>
    <w:rsid w:val="00A241E3"/>
    <w:rsid w:val="00A25666"/>
    <w:rsid w:val="00A25A0C"/>
    <w:rsid w:val="00A25E62"/>
    <w:rsid w:val="00A264B2"/>
    <w:rsid w:val="00A3339C"/>
    <w:rsid w:val="00A41347"/>
    <w:rsid w:val="00A44849"/>
    <w:rsid w:val="00A52179"/>
    <w:rsid w:val="00A53871"/>
    <w:rsid w:val="00A55583"/>
    <w:rsid w:val="00A5698A"/>
    <w:rsid w:val="00A6444E"/>
    <w:rsid w:val="00A70166"/>
    <w:rsid w:val="00A70F8E"/>
    <w:rsid w:val="00A7178F"/>
    <w:rsid w:val="00A77338"/>
    <w:rsid w:val="00A841FA"/>
    <w:rsid w:val="00A84301"/>
    <w:rsid w:val="00A86B16"/>
    <w:rsid w:val="00A94912"/>
    <w:rsid w:val="00A95AD5"/>
    <w:rsid w:val="00A97279"/>
    <w:rsid w:val="00AB2683"/>
    <w:rsid w:val="00AB27D5"/>
    <w:rsid w:val="00AB3736"/>
    <w:rsid w:val="00AC608F"/>
    <w:rsid w:val="00AC734C"/>
    <w:rsid w:val="00AC7578"/>
    <w:rsid w:val="00AD26D0"/>
    <w:rsid w:val="00AD30AE"/>
    <w:rsid w:val="00AD6D6A"/>
    <w:rsid w:val="00AD71B1"/>
    <w:rsid w:val="00AD7541"/>
    <w:rsid w:val="00AD7AAB"/>
    <w:rsid w:val="00AE0DEA"/>
    <w:rsid w:val="00AE20BA"/>
    <w:rsid w:val="00AE4267"/>
    <w:rsid w:val="00AE44F6"/>
    <w:rsid w:val="00AE5F75"/>
    <w:rsid w:val="00AE68B1"/>
    <w:rsid w:val="00AE742D"/>
    <w:rsid w:val="00AF3A3C"/>
    <w:rsid w:val="00AF463F"/>
    <w:rsid w:val="00B00845"/>
    <w:rsid w:val="00B03732"/>
    <w:rsid w:val="00B13672"/>
    <w:rsid w:val="00B16454"/>
    <w:rsid w:val="00B167FB"/>
    <w:rsid w:val="00B23A76"/>
    <w:rsid w:val="00B2541E"/>
    <w:rsid w:val="00B31D89"/>
    <w:rsid w:val="00B33A47"/>
    <w:rsid w:val="00B354EC"/>
    <w:rsid w:val="00B40D53"/>
    <w:rsid w:val="00B43D77"/>
    <w:rsid w:val="00B461F5"/>
    <w:rsid w:val="00B51C61"/>
    <w:rsid w:val="00B5712A"/>
    <w:rsid w:val="00B60C08"/>
    <w:rsid w:val="00B62B8D"/>
    <w:rsid w:val="00B7087C"/>
    <w:rsid w:val="00B7367C"/>
    <w:rsid w:val="00B7533B"/>
    <w:rsid w:val="00B76700"/>
    <w:rsid w:val="00B80380"/>
    <w:rsid w:val="00B82FA5"/>
    <w:rsid w:val="00B936E9"/>
    <w:rsid w:val="00B963BC"/>
    <w:rsid w:val="00B97114"/>
    <w:rsid w:val="00B97BA6"/>
    <w:rsid w:val="00BA2E74"/>
    <w:rsid w:val="00BB1E26"/>
    <w:rsid w:val="00BB2378"/>
    <w:rsid w:val="00BB42FD"/>
    <w:rsid w:val="00BB49CF"/>
    <w:rsid w:val="00BB710A"/>
    <w:rsid w:val="00BC09CD"/>
    <w:rsid w:val="00BC1D2F"/>
    <w:rsid w:val="00BC22E4"/>
    <w:rsid w:val="00BC634A"/>
    <w:rsid w:val="00BD61FF"/>
    <w:rsid w:val="00BD6D39"/>
    <w:rsid w:val="00BD6FBB"/>
    <w:rsid w:val="00BE32D5"/>
    <w:rsid w:val="00BE6090"/>
    <w:rsid w:val="00BF1B71"/>
    <w:rsid w:val="00BF3C38"/>
    <w:rsid w:val="00BF6153"/>
    <w:rsid w:val="00C01BD7"/>
    <w:rsid w:val="00C025A5"/>
    <w:rsid w:val="00C0381B"/>
    <w:rsid w:val="00C06437"/>
    <w:rsid w:val="00C11C65"/>
    <w:rsid w:val="00C13B3A"/>
    <w:rsid w:val="00C14961"/>
    <w:rsid w:val="00C15E9F"/>
    <w:rsid w:val="00C20980"/>
    <w:rsid w:val="00C21BF6"/>
    <w:rsid w:val="00C2497C"/>
    <w:rsid w:val="00C24DF8"/>
    <w:rsid w:val="00C2521A"/>
    <w:rsid w:val="00C314D8"/>
    <w:rsid w:val="00C31886"/>
    <w:rsid w:val="00C34D1B"/>
    <w:rsid w:val="00C365B1"/>
    <w:rsid w:val="00C42B0B"/>
    <w:rsid w:val="00C46467"/>
    <w:rsid w:val="00C465E3"/>
    <w:rsid w:val="00C4742F"/>
    <w:rsid w:val="00C509D9"/>
    <w:rsid w:val="00C535CC"/>
    <w:rsid w:val="00C57143"/>
    <w:rsid w:val="00C60C1F"/>
    <w:rsid w:val="00C60D90"/>
    <w:rsid w:val="00C61F5A"/>
    <w:rsid w:val="00C7178F"/>
    <w:rsid w:val="00C7519B"/>
    <w:rsid w:val="00C75343"/>
    <w:rsid w:val="00C86ABD"/>
    <w:rsid w:val="00C91F36"/>
    <w:rsid w:val="00C92AD1"/>
    <w:rsid w:val="00C93353"/>
    <w:rsid w:val="00CA0045"/>
    <w:rsid w:val="00CA0753"/>
    <w:rsid w:val="00CA0AC2"/>
    <w:rsid w:val="00CA38AA"/>
    <w:rsid w:val="00CA543A"/>
    <w:rsid w:val="00CA5B5D"/>
    <w:rsid w:val="00CB1082"/>
    <w:rsid w:val="00CB2C09"/>
    <w:rsid w:val="00CB40DF"/>
    <w:rsid w:val="00CC06B7"/>
    <w:rsid w:val="00CC2C8C"/>
    <w:rsid w:val="00CC623B"/>
    <w:rsid w:val="00CC7237"/>
    <w:rsid w:val="00CD047E"/>
    <w:rsid w:val="00CD1180"/>
    <w:rsid w:val="00CD1A6C"/>
    <w:rsid w:val="00CD7CDC"/>
    <w:rsid w:val="00CE0FD4"/>
    <w:rsid w:val="00CE4F4D"/>
    <w:rsid w:val="00CF7EB5"/>
    <w:rsid w:val="00D008ED"/>
    <w:rsid w:val="00D05331"/>
    <w:rsid w:val="00D129DE"/>
    <w:rsid w:val="00D14B35"/>
    <w:rsid w:val="00D164CE"/>
    <w:rsid w:val="00D16F2D"/>
    <w:rsid w:val="00D20434"/>
    <w:rsid w:val="00D23373"/>
    <w:rsid w:val="00D23687"/>
    <w:rsid w:val="00D27A3F"/>
    <w:rsid w:val="00D3245F"/>
    <w:rsid w:val="00D332A8"/>
    <w:rsid w:val="00D40D64"/>
    <w:rsid w:val="00D4609B"/>
    <w:rsid w:val="00D4796A"/>
    <w:rsid w:val="00D550FC"/>
    <w:rsid w:val="00D5567D"/>
    <w:rsid w:val="00D5580B"/>
    <w:rsid w:val="00D64F27"/>
    <w:rsid w:val="00D65928"/>
    <w:rsid w:val="00D65BB3"/>
    <w:rsid w:val="00D73656"/>
    <w:rsid w:val="00D80147"/>
    <w:rsid w:val="00D87C5F"/>
    <w:rsid w:val="00D91664"/>
    <w:rsid w:val="00DA12F6"/>
    <w:rsid w:val="00DA25FB"/>
    <w:rsid w:val="00DB1381"/>
    <w:rsid w:val="00DB275E"/>
    <w:rsid w:val="00DB4BE9"/>
    <w:rsid w:val="00DC4745"/>
    <w:rsid w:val="00DC7442"/>
    <w:rsid w:val="00DD2B00"/>
    <w:rsid w:val="00DE366C"/>
    <w:rsid w:val="00DE40B9"/>
    <w:rsid w:val="00DE79D5"/>
    <w:rsid w:val="00DE7A7E"/>
    <w:rsid w:val="00DF4714"/>
    <w:rsid w:val="00DF6902"/>
    <w:rsid w:val="00E01541"/>
    <w:rsid w:val="00E06E43"/>
    <w:rsid w:val="00E17E6E"/>
    <w:rsid w:val="00E2225F"/>
    <w:rsid w:val="00E26A6B"/>
    <w:rsid w:val="00E305A7"/>
    <w:rsid w:val="00E30A88"/>
    <w:rsid w:val="00E44D21"/>
    <w:rsid w:val="00E44F9D"/>
    <w:rsid w:val="00E525DC"/>
    <w:rsid w:val="00E579C2"/>
    <w:rsid w:val="00E65DD7"/>
    <w:rsid w:val="00E73165"/>
    <w:rsid w:val="00E75124"/>
    <w:rsid w:val="00E75687"/>
    <w:rsid w:val="00E80E91"/>
    <w:rsid w:val="00E8141F"/>
    <w:rsid w:val="00E8274D"/>
    <w:rsid w:val="00E83644"/>
    <w:rsid w:val="00E873A1"/>
    <w:rsid w:val="00E9197C"/>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2FEF"/>
    <w:rsid w:val="00EE37E8"/>
    <w:rsid w:val="00EE4C2D"/>
    <w:rsid w:val="00EE634B"/>
    <w:rsid w:val="00EE710F"/>
    <w:rsid w:val="00EF03F2"/>
    <w:rsid w:val="00EF4C8A"/>
    <w:rsid w:val="00EF5947"/>
    <w:rsid w:val="00EF6E9C"/>
    <w:rsid w:val="00F058BA"/>
    <w:rsid w:val="00F05C17"/>
    <w:rsid w:val="00F06FE9"/>
    <w:rsid w:val="00F115B3"/>
    <w:rsid w:val="00F13205"/>
    <w:rsid w:val="00F13B55"/>
    <w:rsid w:val="00F15259"/>
    <w:rsid w:val="00F2036D"/>
    <w:rsid w:val="00F23A45"/>
    <w:rsid w:val="00F24761"/>
    <w:rsid w:val="00F24EBF"/>
    <w:rsid w:val="00F32CEA"/>
    <w:rsid w:val="00F36368"/>
    <w:rsid w:val="00F36B85"/>
    <w:rsid w:val="00F377F7"/>
    <w:rsid w:val="00F42E9E"/>
    <w:rsid w:val="00F44140"/>
    <w:rsid w:val="00F44D3F"/>
    <w:rsid w:val="00F457B5"/>
    <w:rsid w:val="00F53E77"/>
    <w:rsid w:val="00F55958"/>
    <w:rsid w:val="00F569D0"/>
    <w:rsid w:val="00F60638"/>
    <w:rsid w:val="00F636A0"/>
    <w:rsid w:val="00F65C52"/>
    <w:rsid w:val="00F71CB6"/>
    <w:rsid w:val="00F746F2"/>
    <w:rsid w:val="00F77FAF"/>
    <w:rsid w:val="00F82738"/>
    <w:rsid w:val="00F837C8"/>
    <w:rsid w:val="00F8427F"/>
    <w:rsid w:val="00F94E9B"/>
    <w:rsid w:val="00F9557F"/>
    <w:rsid w:val="00F96956"/>
    <w:rsid w:val="00FA2D1A"/>
    <w:rsid w:val="00FA3C51"/>
    <w:rsid w:val="00FB0270"/>
    <w:rsid w:val="00FB03C6"/>
    <w:rsid w:val="00FB24BA"/>
    <w:rsid w:val="00FB38D4"/>
    <w:rsid w:val="00FB7924"/>
    <w:rsid w:val="00FC0F3B"/>
    <w:rsid w:val="00FC3A9F"/>
    <w:rsid w:val="00FC44E7"/>
    <w:rsid w:val="00FC5AF5"/>
    <w:rsid w:val="00FD0E92"/>
    <w:rsid w:val="00FE4111"/>
    <w:rsid w:val="00FE4C9F"/>
    <w:rsid w:val="00FE5762"/>
    <w:rsid w:val="00FE6034"/>
    <w:rsid w:val="00FF1070"/>
    <w:rsid w:val="00FF4B12"/>
    <w:rsid w:val="00FF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9F40461"/>
  <w15:docId w15:val="{886EE8AF-F53C-487B-82A2-1723362B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basedOn w:val="a0"/>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basedOn w:val="a0"/>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basedOn w:val="a0"/>
    <w:link w:val="4"/>
    <w:uiPriority w:val="99"/>
    <w:locked/>
    <w:rsid w:val="00702FA6"/>
    <w:rPr>
      <w:rFonts w:ascii="Calibri" w:hAnsi="Calibri" w:cs="Calibri"/>
      <w:b/>
      <w:bCs/>
      <w:sz w:val="28"/>
      <w:szCs w:val="28"/>
      <w:lang w:eastAsia="ru-RU"/>
    </w:rPr>
  </w:style>
  <w:style w:type="character" w:customStyle="1" w:styleId="50">
    <w:name w:val="Заголовок 5 Знак"/>
    <w:basedOn w:val="a0"/>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basedOn w:val="a0"/>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basedOn w:val="a0"/>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uiPriority w:val="99"/>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basedOn w:val="a0"/>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basedOn w:val="a0"/>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basedOn w:val="a0"/>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basedOn w:val="a0"/>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basedOn w:val="a0"/>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basedOn w:val="a0"/>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basedOn w:val="a0"/>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rsid w:val="005C0990"/>
    <w:rPr>
      <w:color w:val="0000FF"/>
      <w:u w:val="single"/>
    </w:rPr>
  </w:style>
  <w:style w:type="character" w:styleId="af2">
    <w:name w:val="FollowedHyperlink"/>
    <w:basedOn w:val="a0"/>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basedOn w:val="a0"/>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BB710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BB710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BB710A"/>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BB710A"/>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BB710A"/>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98">
      <w:bodyDiv w:val="1"/>
      <w:marLeft w:val="0"/>
      <w:marRight w:val="0"/>
      <w:marTop w:val="0"/>
      <w:marBottom w:val="0"/>
      <w:divBdr>
        <w:top w:val="none" w:sz="0" w:space="0" w:color="auto"/>
        <w:left w:val="none" w:sz="0" w:space="0" w:color="auto"/>
        <w:bottom w:val="none" w:sz="0" w:space="0" w:color="auto"/>
        <w:right w:val="none" w:sz="0" w:space="0" w:color="auto"/>
      </w:divBdr>
    </w:div>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191305228">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323162980">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02151086">
      <w:bodyDiv w:val="1"/>
      <w:marLeft w:val="0"/>
      <w:marRight w:val="0"/>
      <w:marTop w:val="0"/>
      <w:marBottom w:val="0"/>
      <w:divBdr>
        <w:top w:val="none" w:sz="0" w:space="0" w:color="auto"/>
        <w:left w:val="none" w:sz="0" w:space="0" w:color="auto"/>
        <w:bottom w:val="none" w:sz="0" w:space="0" w:color="auto"/>
        <w:right w:val="none" w:sz="0" w:space="0" w:color="auto"/>
      </w:divBdr>
    </w:div>
    <w:div w:id="618488717">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32441360">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84479779">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881751522">
      <w:bodyDiv w:val="1"/>
      <w:marLeft w:val="0"/>
      <w:marRight w:val="0"/>
      <w:marTop w:val="0"/>
      <w:marBottom w:val="0"/>
      <w:divBdr>
        <w:top w:val="none" w:sz="0" w:space="0" w:color="auto"/>
        <w:left w:val="none" w:sz="0" w:space="0" w:color="auto"/>
        <w:bottom w:val="none" w:sz="0" w:space="0" w:color="auto"/>
        <w:right w:val="none" w:sz="0" w:space="0" w:color="auto"/>
      </w:divBdr>
    </w:div>
    <w:div w:id="904341207">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969096185">
      <w:bodyDiv w:val="1"/>
      <w:marLeft w:val="0"/>
      <w:marRight w:val="0"/>
      <w:marTop w:val="0"/>
      <w:marBottom w:val="0"/>
      <w:divBdr>
        <w:top w:val="none" w:sz="0" w:space="0" w:color="auto"/>
        <w:left w:val="none" w:sz="0" w:space="0" w:color="auto"/>
        <w:bottom w:val="none" w:sz="0" w:space="0" w:color="auto"/>
        <w:right w:val="none" w:sz="0" w:space="0" w:color="auto"/>
      </w:divBdr>
    </w:div>
    <w:div w:id="1058936511">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7812789">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332221730">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390493986">
      <w:bodyDiv w:val="1"/>
      <w:marLeft w:val="0"/>
      <w:marRight w:val="0"/>
      <w:marTop w:val="0"/>
      <w:marBottom w:val="0"/>
      <w:divBdr>
        <w:top w:val="none" w:sz="0" w:space="0" w:color="auto"/>
        <w:left w:val="none" w:sz="0" w:space="0" w:color="auto"/>
        <w:bottom w:val="none" w:sz="0" w:space="0" w:color="auto"/>
        <w:right w:val="none" w:sz="0" w:space="0" w:color="auto"/>
      </w:divBdr>
    </w:div>
    <w:div w:id="1425110226">
      <w:bodyDiv w:val="1"/>
      <w:marLeft w:val="0"/>
      <w:marRight w:val="0"/>
      <w:marTop w:val="0"/>
      <w:marBottom w:val="0"/>
      <w:divBdr>
        <w:top w:val="none" w:sz="0" w:space="0" w:color="auto"/>
        <w:left w:val="none" w:sz="0" w:space="0" w:color="auto"/>
        <w:bottom w:val="none" w:sz="0" w:space="0" w:color="auto"/>
        <w:right w:val="none" w:sz="0" w:space="0" w:color="auto"/>
      </w:divBdr>
    </w:div>
    <w:div w:id="1603998194">
      <w:bodyDiv w:val="1"/>
      <w:marLeft w:val="0"/>
      <w:marRight w:val="0"/>
      <w:marTop w:val="0"/>
      <w:marBottom w:val="0"/>
      <w:divBdr>
        <w:top w:val="none" w:sz="0" w:space="0" w:color="auto"/>
        <w:left w:val="none" w:sz="0" w:space="0" w:color="auto"/>
        <w:bottom w:val="none" w:sz="0" w:space="0" w:color="auto"/>
        <w:right w:val="none" w:sz="0" w:space="0" w:color="auto"/>
      </w:divBdr>
    </w:div>
    <w:div w:id="1705668905">
      <w:bodyDiv w:val="1"/>
      <w:marLeft w:val="0"/>
      <w:marRight w:val="0"/>
      <w:marTop w:val="0"/>
      <w:marBottom w:val="0"/>
      <w:divBdr>
        <w:top w:val="none" w:sz="0" w:space="0" w:color="auto"/>
        <w:left w:val="none" w:sz="0" w:space="0" w:color="auto"/>
        <w:bottom w:val="none" w:sz="0" w:space="0" w:color="auto"/>
        <w:right w:val="none" w:sz="0" w:space="0" w:color="auto"/>
      </w:divBdr>
    </w:div>
    <w:div w:id="17188962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09471621">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60000878">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2350720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7C44-E195-4825-B6CB-E5AA3B5B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5563</TotalTime>
  <Pages>12</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220</cp:revision>
  <cp:lastPrinted>2020-05-13T11:10:00Z</cp:lastPrinted>
  <dcterms:created xsi:type="dcterms:W3CDTF">2014-04-18T12:11:00Z</dcterms:created>
  <dcterms:modified xsi:type="dcterms:W3CDTF">2020-05-13T11:12:00Z</dcterms:modified>
</cp:coreProperties>
</file>